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459" w:rsidRPr="001F1586" w:rsidRDefault="00490FBC" w:rsidP="00793D1C">
      <w:pPr>
        <w:jc w:val="center"/>
        <w:rPr>
          <w:rFonts w:cstheme="minorHAnsi"/>
          <w:b/>
          <w:sz w:val="32"/>
          <w:szCs w:val="32"/>
        </w:rPr>
      </w:pPr>
      <w:r w:rsidRPr="001F1586">
        <w:rPr>
          <w:rFonts w:cstheme="minorHAnsi"/>
          <w:b/>
          <w:sz w:val="32"/>
          <w:szCs w:val="32"/>
        </w:rPr>
        <w:t>BCEIA2019 International Summit on Analytical Instrumentation and In Vitro Diagnosis</w:t>
      </w:r>
    </w:p>
    <w:p w:rsidR="00F421C5" w:rsidRPr="001F1586" w:rsidRDefault="006C7459" w:rsidP="00793D1C">
      <w:pPr>
        <w:jc w:val="center"/>
        <w:rPr>
          <w:rFonts w:cstheme="minorHAnsi"/>
          <w:b/>
          <w:sz w:val="32"/>
          <w:szCs w:val="32"/>
        </w:rPr>
      </w:pPr>
      <w:r w:rsidRPr="001F1586">
        <w:rPr>
          <w:rFonts w:cstheme="minorHAnsi"/>
          <w:b/>
          <w:sz w:val="32"/>
          <w:szCs w:val="32"/>
        </w:rPr>
        <w:t>--</w:t>
      </w:r>
      <w:r w:rsidR="00490FBC" w:rsidRPr="001F1586">
        <w:rPr>
          <w:rFonts w:cstheme="minorHAnsi"/>
          <w:b/>
          <w:sz w:val="32"/>
          <w:szCs w:val="32"/>
        </w:rPr>
        <w:t xml:space="preserve">Registration </w:t>
      </w:r>
      <w:r w:rsidRPr="001F1586">
        <w:rPr>
          <w:rFonts w:cstheme="minorHAnsi"/>
          <w:b/>
          <w:sz w:val="32"/>
          <w:szCs w:val="32"/>
        </w:rPr>
        <w:t>in P</w:t>
      </w:r>
      <w:r w:rsidR="00490FBC" w:rsidRPr="001F1586">
        <w:rPr>
          <w:rFonts w:cstheme="minorHAnsi"/>
          <w:b/>
          <w:sz w:val="32"/>
          <w:szCs w:val="32"/>
        </w:rPr>
        <w:t>rogress</w:t>
      </w:r>
    </w:p>
    <w:p w:rsidR="00793D1C" w:rsidRPr="006A7104" w:rsidRDefault="00793D1C" w:rsidP="00793D1C">
      <w:pPr>
        <w:jc w:val="center"/>
        <w:rPr>
          <w:rFonts w:cstheme="minorHAnsi"/>
          <w:sz w:val="24"/>
          <w:szCs w:val="24"/>
        </w:rPr>
      </w:pPr>
      <w:r w:rsidRPr="006A7104">
        <w:rPr>
          <w:rFonts w:cstheme="minorHAnsi"/>
          <w:noProof/>
          <w:sz w:val="24"/>
          <w:szCs w:val="24"/>
        </w:rPr>
        <w:drawing>
          <wp:inline distT="0" distB="0" distL="0" distR="0">
            <wp:extent cx="4762500" cy="2857500"/>
            <wp:effectExtent l="19050" t="0" r="0" b="0"/>
            <wp:docPr id="2" name="图片 1" descr="https://www.antpedia.com/attachments/2019/07/202148_201907221531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ntpedia.com/attachments/2019/07/202148_201907221531081.jpg"/>
                    <pic:cNvPicPr>
                      <a:picLocks noChangeAspect="1" noChangeArrowheads="1"/>
                    </pic:cNvPicPr>
                  </pic:nvPicPr>
                  <pic:blipFill>
                    <a:blip r:embed="rId6"/>
                    <a:srcRect/>
                    <a:stretch>
                      <a:fillRect/>
                    </a:stretch>
                  </pic:blipFill>
                  <pic:spPr bwMode="auto">
                    <a:xfrm>
                      <a:off x="0" y="0"/>
                      <a:ext cx="4762500" cy="2857500"/>
                    </a:xfrm>
                    <a:prstGeom prst="rect">
                      <a:avLst/>
                    </a:prstGeom>
                    <a:noFill/>
                    <a:ln w="9525">
                      <a:noFill/>
                      <a:miter lim="800000"/>
                      <a:headEnd/>
                      <a:tailEnd/>
                    </a:ln>
                  </pic:spPr>
                </pic:pic>
              </a:graphicData>
            </a:graphic>
          </wp:inline>
        </w:drawing>
      </w:r>
      <w:bookmarkStart w:id="0" w:name="_GoBack"/>
      <w:bookmarkEnd w:id="0"/>
    </w:p>
    <w:p w:rsidR="00793D1C" w:rsidRPr="006A7104" w:rsidRDefault="00793D1C" w:rsidP="00793D1C">
      <w:pPr>
        <w:jc w:val="left"/>
        <w:rPr>
          <w:rFonts w:eastAsia="Arial Unicode MS" w:cstheme="minorHAnsi"/>
          <w:sz w:val="24"/>
          <w:szCs w:val="24"/>
        </w:rPr>
      </w:pPr>
      <w:r w:rsidRPr="006A7104">
        <w:rPr>
          <w:rFonts w:eastAsia="Arial Unicode MS" w:cstheme="minorHAnsi"/>
          <w:sz w:val="24"/>
          <w:szCs w:val="24"/>
        </w:rPr>
        <w:t>In recent years</w:t>
      </w:r>
      <w:r w:rsidRPr="006A7104">
        <w:rPr>
          <w:rFonts w:eastAsia="Arial Unicode MS" w:cstheme="minorHAnsi"/>
          <w:sz w:val="24"/>
          <w:szCs w:val="24"/>
        </w:rPr>
        <w:t>，</w:t>
      </w:r>
      <w:r w:rsidRPr="006A7104">
        <w:rPr>
          <w:rFonts w:eastAsia="Arial Unicode MS" w:cstheme="minorHAnsi"/>
          <w:sz w:val="24"/>
          <w:szCs w:val="24"/>
        </w:rPr>
        <w:t>In Vitro Diagnosis has become one of the fastest growing segments in the field of life sciences and clinical medicine worldwide. Statistics reveal that in 2018, the size of the global InVitro diagnosis market reached USD 80 billion while the Chinese market reached RMB 50 billion, representing an annual growth of 15%.</w:t>
      </w:r>
    </w:p>
    <w:p w:rsidR="00793D1C" w:rsidRPr="006A7104" w:rsidRDefault="00793D1C" w:rsidP="00793D1C">
      <w:pPr>
        <w:jc w:val="left"/>
        <w:rPr>
          <w:rFonts w:eastAsia="Arial Unicode MS" w:cstheme="minorHAnsi"/>
          <w:sz w:val="24"/>
          <w:szCs w:val="24"/>
        </w:rPr>
      </w:pPr>
      <w:r w:rsidRPr="006A7104">
        <w:rPr>
          <w:rFonts w:eastAsia="Arial Unicode MS" w:cstheme="minorHAnsi"/>
          <w:sz w:val="24"/>
          <w:szCs w:val="24"/>
        </w:rPr>
        <w:t>The rapid growth in the Chinese InVitro diagnosis market is driven by China's large population, the substantial growth of the economy, great population mobility, the increase in emerging infectious diseases</w:t>
      </w:r>
      <w:r w:rsidRPr="006A7104">
        <w:rPr>
          <w:rFonts w:eastAsia="Arial Unicode MS" w:cstheme="minorHAnsi"/>
          <w:sz w:val="24"/>
          <w:szCs w:val="24"/>
        </w:rPr>
        <w:t>，</w:t>
      </w:r>
      <w:r w:rsidRPr="006A7104">
        <w:rPr>
          <w:rFonts w:eastAsia="Arial Unicode MS" w:cstheme="minorHAnsi"/>
          <w:sz w:val="24"/>
          <w:szCs w:val="24"/>
        </w:rPr>
        <w:t>enhancement of people's awareness about health and the Government's development initiatives regarding the healthcare industry and biotechnology industrialization.</w:t>
      </w:r>
    </w:p>
    <w:p w:rsidR="00793D1C" w:rsidRPr="006A7104" w:rsidRDefault="00793D1C" w:rsidP="00793D1C">
      <w:pPr>
        <w:jc w:val="left"/>
        <w:rPr>
          <w:rFonts w:eastAsia="Arial Unicode MS" w:cstheme="minorHAnsi"/>
          <w:sz w:val="24"/>
          <w:szCs w:val="24"/>
        </w:rPr>
      </w:pPr>
      <w:r w:rsidRPr="006A7104">
        <w:rPr>
          <w:rFonts w:eastAsia="Arial Unicode MS" w:cstheme="minorHAnsi"/>
          <w:sz w:val="24"/>
          <w:szCs w:val="24"/>
        </w:rPr>
        <w:t>Market factors are driving the development of analytical sciences to focus more on InVitro diagnosis, and as a result, the usage of some analytical technologies such as mass spectrometers and digital PCR are experiencingincreasedusage in the early screening of cancer and nerve system diseases.</w:t>
      </w:r>
    </w:p>
    <w:p w:rsidR="00793D1C" w:rsidRPr="006A7104" w:rsidRDefault="00793D1C" w:rsidP="00793D1C">
      <w:pPr>
        <w:jc w:val="left"/>
        <w:rPr>
          <w:rFonts w:eastAsia="Arial Unicode MS" w:cstheme="minorHAnsi"/>
          <w:sz w:val="24"/>
          <w:szCs w:val="24"/>
        </w:rPr>
      </w:pPr>
      <w:r w:rsidRPr="006A7104">
        <w:rPr>
          <w:rFonts w:eastAsia="Arial Unicode MS" w:cstheme="minorHAnsi"/>
          <w:sz w:val="24"/>
          <w:szCs w:val="24"/>
        </w:rPr>
        <w:t>Analytical technology and testing methods are developing at an everincreasing speed. Mass spectrometry platforms have become the spotlight of Clinical medical examination, especially in microorganismidentification, neonatal screening and identification of tumor markers. Electrochemiluminescence technology is a new testing technology based on immunological technique, antibody technology and biotechnology, which has gained extensive application in clinical detection thanks to its characteristics of high sensitivity, strong stability, good repeatability and a highdegreeofautomation.</w:t>
      </w:r>
    </w:p>
    <w:p w:rsidR="00793D1C" w:rsidRPr="006A7104" w:rsidRDefault="00793D1C" w:rsidP="00793D1C">
      <w:pPr>
        <w:jc w:val="left"/>
        <w:rPr>
          <w:rFonts w:eastAsia="Arial Unicode MS" w:cstheme="minorHAnsi"/>
          <w:sz w:val="24"/>
          <w:szCs w:val="24"/>
        </w:rPr>
      </w:pPr>
      <w:r w:rsidRPr="006A7104">
        <w:rPr>
          <w:rFonts w:eastAsia="Arial Unicode MS" w:cstheme="minorHAnsi"/>
          <w:sz w:val="24"/>
          <w:szCs w:val="24"/>
        </w:rPr>
        <w:lastRenderedPageBreak/>
        <w:t>Small Molecule Testing has always been a strength of analytical technology but has been limited by various conditions of samples, and sample pre-treatment is always required. Based on the small molecule antibody technology and enzymology, Homogeneous Enzyme Immunoassay (HEIA) technology was developed to overcome the limitations on sample influences, and hence resolve the problem of mass clinical testing requirements. HEIA technology is well applied in tumors, metabolism and internal secretion diseases, and clinical sample testing has improved in terms efficiency and accuracy.</w:t>
      </w:r>
    </w:p>
    <w:p w:rsidR="00793D1C" w:rsidRPr="006A7104" w:rsidRDefault="00793D1C" w:rsidP="00793D1C">
      <w:pPr>
        <w:jc w:val="left"/>
        <w:rPr>
          <w:rFonts w:eastAsia="Arial Unicode MS" w:cstheme="minorHAnsi"/>
          <w:sz w:val="24"/>
          <w:szCs w:val="24"/>
        </w:rPr>
      </w:pPr>
      <w:r w:rsidRPr="006A7104">
        <w:rPr>
          <w:rFonts w:eastAsia="Arial Unicode MS" w:cstheme="minorHAnsi"/>
          <w:sz w:val="24"/>
          <w:szCs w:val="24"/>
        </w:rPr>
        <w:t xml:space="preserve">The </w:t>
      </w:r>
      <w:r w:rsidRPr="006A7104">
        <w:rPr>
          <w:rFonts w:eastAsia="Arial Unicode MS" w:cstheme="minorHAnsi"/>
          <w:b/>
          <w:sz w:val="24"/>
          <w:szCs w:val="24"/>
        </w:rPr>
        <w:t xml:space="preserve">“International Summit on Analytical Instrumentation and InVitro Diagnosis” </w:t>
      </w:r>
      <w:r w:rsidRPr="006A7104">
        <w:rPr>
          <w:rFonts w:eastAsia="Arial Unicode MS" w:cstheme="minorHAnsi"/>
          <w:sz w:val="24"/>
          <w:szCs w:val="24"/>
        </w:rPr>
        <w:t>specially invites renowned interdisciplinary experts to participate in debates on the development and application of analytical instruments and technology in the field of InVitro diagnosis, and the perspective of human health. The Summit will be one of the highlight events of BCEIA 2019.</w:t>
      </w:r>
    </w:p>
    <w:p w:rsidR="00793D1C" w:rsidRPr="006A7104" w:rsidRDefault="00793D1C" w:rsidP="00793D1C">
      <w:pPr>
        <w:jc w:val="left"/>
        <w:rPr>
          <w:rFonts w:cstheme="minorHAnsi"/>
          <w:sz w:val="24"/>
          <w:szCs w:val="24"/>
        </w:rPr>
      </w:pPr>
    </w:p>
    <w:p w:rsidR="006A7104" w:rsidRDefault="00F421C5" w:rsidP="00F421C5">
      <w:pPr>
        <w:jc w:val="center"/>
        <w:rPr>
          <w:rFonts w:cstheme="minorHAnsi"/>
          <w:b/>
          <w:bCs/>
          <w:color w:val="0070C0"/>
          <w:sz w:val="30"/>
          <w:szCs w:val="30"/>
        </w:rPr>
      </w:pPr>
      <w:r w:rsidRPr="006A7104">
        <w:rPr>
          <w:rFonts w:cstheme="minorHAnsi"/>
          <w:b/>
          <w:bCs/>
          <w:color w:val="0070C0"/>
          <w:sz w:val="30"/>
          <w:szCs w:val="30"/>
        </w:rPr>
        <w:t xml:space="preserve">International Summit on Analytical Instrumentation </w:t>
      </w:r>
    </w:p>
    <w:p w:rsidR="00F421C5" w:rsidRPr="006A7104" w:rsidRDefault="00F421C5" w:rsidP="00F421C5">
      <w:pPr>
        <w:jc w:val="center"/>
        <w:rPr>
          <w:rFonts w:cstheme="minorHAnsi"/>
          <w:b/>
          <w:bCs/>
          <w:color w:val="0070C0"/>
          <w:sz w:val="30"/>
          <w:szCs w:val="30"/>
        </w:rPr>
      </w:pPr>
      <w:r w:rsidRPr="006A7104">
        <w:rPr>
          <w:rFonts w:cstheme="minorHAnsi"/>
          <w:b/>
          <w:bCs/>
          <w:color w:val="0070C0"/>
          <w:sz w:val="30"/>
          <w:szCs w:val="30"/>
        </w:rPr>
        <w:t>and In Vitro Diagnosis</w:t>
      </w:r>
    </w:p>
    <w:p w:rsidR="00F421C5" w:rsidRPr="006A7104" w:rsidRDefault="00F421C5" w:rsidP="00F421C5">
      <w:pPr>
        <w:jc w:val="center"/>
        <w:rPr>
          <w:rFonts w:cstheme="minorHAnsi"/>
          <w:b/>
          <w:bCs/>
          <w:color w:val="0070C0"/>
          <w:sz w:val="30"/>
          <w:szCs w:val="30"/>
        </w:rPr>
      </w:pPr>
      <w:r w:rsidRPr="006A7104">
        <w:rPr>
          <w:rFonts w:cstheme="minorHAnsi"/>
          <w:b/>
          <w:bCs/>
          <w:color w:val="0070C0"/>
          <w:sz w:val="30"/>
          <w:szCs w:val="30"/>
        </w:rPr>
        <w:t>Agenda</w:t>
      </w:r>
    </w:p>
    <w:p w:rsidR="00DC2E0C" w:rsidRPr="006A7104" w:rsidRDefault="00DC2E0C" w:rsidP="00DC2E0C">
      <w:pPr>
        <w:jc w:val="left"/>
        <w:rPr>
          <w:rFonts w:cstheme="minorHAnsi"/>
          <w:sz w:val="24"/>
          <w:szCs w:val="24"/>
        </w:rPr>
      </w:pPr>
      <w:r w:rsidRPr="006A7104">
        <w:rPr>
          <w:rFonts w:cstheme="minorHAnsi"/>
          <w:sz w:val="24"/>
          <w:szCs w:val="24"/>
        </w:rPr>
        <w:t>Date: 23October, 2019 (09:30-12:45)</w:t>
      </w:r>
    </w:p>
    <w:p w:rsidR="00DC2E0C" w:rsidRPr="006A7104" w:rsidRDefault="00DC2E0C" w:rsidP="00DC2E0C">
      <w:pPr>
        <w:jc w:val="left"/>
        <w:rPr>
          <w:rFonts w:cstheme="minorHAnsi"/>
          <w:sz w:val="24"/>
          <w:szCs w:val="24"/>
        </w:rPr>
      </w:pPr>
      <w:r w:rsidRPr="006A7104">
        <w:rPr>
          <w:rFonts w:cstheme="minorHAnsi"/>
          <w:sz w:val="24"/>
          <w:szCs w:val="24"/>
        </w:rPr>
        <w:t>Location: InterContinental Beijing Beichen, China</w:t>
      </w:r>
    </w:p>
    <w:p w:rsidR="00DC2E0C" w:rsidRPr="006A7104" w:rsidRDefault="00DC2E0C" w:rsidP="00DC2E0C">
      <w:pPr>
        <w:jc w:val="left"/>
        <w:rPr>
          <w:rFonts w:cstheme="minorHAnsi"/>
          <w:sz w:val="24"/>
          <w:szCs w:val="24"/>
        </w:rPr>
      </w:pPr>
      <w:r w:rsidRPr="006A7104">
        <w:rPr>
          <w:rFonts w:cstheme="minorHAnsi"/>
          <w:sz w:val="24"/>
          <w:szCs w:val="24"/>
        </w:rPr>
        <w:t>Language: Chinese and English</w:t>
      </w:r>
    </w:p>
    <w:p w:rsidR="00DC2E0C" w:rsidRPr="006A7104" w:rsidRDefault="00DC2E0C" w:rsidP="00F421C5">
      <w:pPr>
        <w:jc w:val="center"/>
        <w:rPr>
          <w:rFonts w:cstheme="minorHAnsi"/>
          <w:color w:val="0070C0"/>
          <w:sz w:val="24"/>
          <w:szCs w:val="24"/>
        </w:rPr>
      </w:pPr>
    </w:p>
    <w:tbl>
      <w:tblPr>
        <w:tblW w:w="5000" w:type="pct"/>
        <w:tblInd w:w="-10" w:type="dxa"/>
        <w:tblCellMar>
          <w:left w:w="0" w:type="dxa"/>
          <w:right w:w="0" w:type="dxa"/>
        </w:tblCellMar>
        <w:tblLook w:val="04A0" w:firstRow="1" w:lastRow="0" w:firstColumn="1" w:lastColumn="0" w:noHBand="0" w:noVBand="1"/>
      </w:tblPr>
      <w:tblGrid>
        <w:gridCol w:w="1837"/>
        <w:gridCol w:w="3230"/>
        <w:gridCol w:w="3223"/>
      </w:tblGrid>
      <w:tr w:rsidR="00F421C5" w:rsidRPr="006A7104" w:rsidTr="00624C02">
        <w:trPr>
          <w:trHeight w:val="340"/>
        </w:trPr>
        <w:tc>
          <w:tcPr>
            <w:tcW w:w="1164" w:type="pct"/>
            <w:tcBorders>
              <w:top w:val="single" w:sz="6" w:space="0" w:color="FFFFFF"/>
              <w:left w:val="single" w:sz="6" w:space="0" w:color="FFFFFF"/>
              <w:bottom w:val="single" w:sz="6" w:space="0" w:color="FFFFFF"/>
              <w:right w:val="single" w:sz="6" w:space="0" w:color="FFFFFF"/>
            </w:tcBorders>
            <w:shd w:val="clear" w:color="auto" w:fill="4472C4"/>
            <w:tcMar>
              <w:top w:w="0" w:type="dxa"/>
              <w:left w:w="108" w:type="dxa"/>
              <w:bottom w:w="0" w:type="dxa"/>
              <w:right w:w="108" w:type="dxa"/>
            </w:tcMar>
            <w:vAlign w:val="center"/>
            <w:hideMark/>
          </w:tcPr>
          <w:p w:rsidR="00F421C5" w:rsidRPr="006A7104" w:rsidRDefault="00F421C5" w:rsidP="00624C02">
            <w:pPr>
              <w:ind w:firstLine="405"/>
              <w:jc w:val="left"/>
              <w:rPr>
                <w:rFonts w:cstheme="minorHAnsi"/>
                <w:color w:val="FFFFFF" w:themeColor="background1"/>
                <w:sz w:val="24"/>
                <w:szCs w:val="24"/>
              </w:rPr>
            </w:pPr>
            <w:r w:rsidRPr="006A7104">
              <w:rPr>
                <w:rFonts w:cstheme="minorHAnsi"/>
                <w:b/>
                <w:bCs/>
                <w:color w:val="FFFFFF" w:themeColor="background1"/>
                <w:sz w:val="24"/>
                <w:szCs w:val="24"/>
              </w:rPr>
              <w:t>Time</w:t>
            </w:r>
          </w:p>
        </w:tc>
        <w:tc>
          <w:tcPr>
            <w:tcW w:w="1836" w:type="pct"/>
            <w:tcBorders>
              <w:top w:val="single" w:sz="6" w:space="0" w:color="FFFFFF"/>
              <w:left w:val="single" w:sz="6" w:space="0" w:color="FFFFFF"/>
              <w:bottom w:val="single" w:sz="6" w:space="0" w:color="FFFFFF"/>
              <w:right w:val="single" w:sz="6" w:space="0" w:color="FFFFFF"/>
            </w:tcBorders>
            <w:shd w:val="clear" w:color="auto" w:fill="4573C4"/>
            <w:vAlign w:val="center"/>
            <w:hideMark/>
          </w:tcPr>
          <w:p w:rsidR="00F421C5" w:rsidRPr="006A7104" w:rsidRDefault="00F421C5" w:rsidP="00F421C5">
            <w:pPr>
              <w:ind w:firstLine="405"/>
              <w:jc w:val="left"/>
              <w:rPr>
                <w:rFonts w:cstheme="minorHAnsi"/>
                <w:color w:val="FFFFFF" w:themeColor="background1"/>
                <w:sz w:val="24"/>
                <w:szCs w:val="24"/>
              </w:rPr>
            </w:pPr>
            <w:r w:rsidRPr="006A7104">
              <w:rPr>
                <w:rFonts w:cstheme="minorHAnsi"/>
                <w:b/>
                <w:bCs/>
                <w:color w:val="FFFFFF" w:themeColor="background1"/>
                <w:sz w:val="24"/>
                <w:szCs w:val="24"/>
              </w:rPr>
              <w:t>Content</w:t>
            </w:r>
          </w:p>
        </w:tc>
        <w:tc>
          <w:tcPr>
            <w:tcW w:w="2000" w:type="pct"/>
            <w:tcBorders>
              <w:top w:val="single" w:sz="6" w:space="0" w:color="FFFFFF"/>
              <w:left w:val="single" w:sz="6" w:space="0" w:color="FFFFFF"/>
              <w:bottom w:val="single" w:sz="6" w:space="0" w:color="FFFFFF"/>
              <w:right w:val="single" w:sz="6" w:space="0" w:color="FFFFFF"/>
            </w:tcBorders>
            <w:shd w:val="clear" w:color="auto" w:fill="4573C4"/>
            <w:vAlign w:val="center"/>
            <w:hideMark/>
          </w:tcPr>
          <w:p w:rsidR="00F421C5" w:rsidRPr="006A7104" w:rsidRDefault="00F421C5" w:rsidP="00F421C5">
            <w:pPr>
              <w:ind w:firstLine="405"/>
              <w:jc w:val="left"/>
              <w:rPr>
                <w:rFonts w:cstheme="minorHAnsi"/>
                <w:color w:val="FFFFFF" w:themeColor="background1"/>
                <w:sz w:val="24"/>
                <w:szCs w:val="24"/>
              </w:rPr>
            </w:pPr>
            <w:r w:rsidRPr="006A7104">
              <w:rPr>
                <w:rFonts w:cstheme="minorHAnsi"/>
                <w:b/>
                <w:bCs/>
                <w:color w:val="FFFFFF" w:themeColor="background1"/>
                <w:sz w:val="24"/>
                <w:szCs w:val="24"/>
              </w:rPr>
              <w:t>Speaker</w:t>
            </w:r>
          </w:p>
        </w:tc>
      </w:tr>
      <w:tr w:rsidR="00F421C5" w:rsidRPr="006A7104" w:rsidTr="00624C02">
        <w:tc>
          <w:tcPr>
            <w:tcW w:w="1164" w:type="pct"/>
            <w:tcBorders>
              <w:top w:val="single" w:sz="6" w:space="0" w:color="FFFFFF"/>
              <w:left w:val="single" w:sz="6" w:space="0" w:color="FFFFFF"/>
              <w:bottom w:val="single" w:sz="6" w:space="0" w:color="FFFFFF"/>
              <w:right w:val="single" w:sz="6" w:space="0" w:color="FFFFFF"/>
            </w:tcBorders>
            <w:shd w:val="clear" w:color="auto" w:fill="4472C4"/>
            <w:tcMar>
              <w:top w:w="0" w:type="dxa"/>
              <w:left w:w="108" w:type="dxa"/>
              <w:bottom w:w="0" w:type="dxa"/>
              <w:right w:w="108" w:type="dxa"/>
            </w:tcMar>
            <w:vAlign w:val="center"/>
            <w:hideMark/>
          </w:tcPr>
          <w:p w:rsidR="00F421C5" w:rsidRPr="006A7104" w:rsidRDefault="00F421C5" w:rsidP="00624C02">
            <w:pPr>
              <w:ind w:firstLine="405"/>
              <w:jc w:val="left"/>
              <w:rPr>
                <w:rFonts w:cstheme="minorHAnsi"/>
                <w:color w:val="FFFFFF" w:themeColor="background1"/>
                <w:sz w:val="24"/>
                <w:szCs w:val="24"/>
              </w:rPr>
            </w:pPr>
            <w:r w:rsidRPr="006A7104">
              <w:rPr>
                <w:rFonts w:cstheme="minorHAnsi"/>
                <w:b/>
                <w:bCs/>
                <w:color w:val="FFFFFF" w:themeColor="background1"/>
                <w:sz w:val="24"/>
                <w:szCs w:val="24"/>
              </w:rPr>
              <w:t>8:30-9:30</w:t>
            </w:r>
          </w:p>
        </w:tc>
        <w:tc>
          <w:tcPr>
            <w:tcW w:w="3836" w:type="pct"/>
            <w:gridSpan w:val="2"/>
            <w:tcBorders>
              <w:top w:val="single" w:sz="6" w:space="0" w:color="FFFFFF"/>
              <w:left w:val="single" w:sz="6" w:space="0" w:color="FFFFFF"/>
              <w:bottom w:val="single" w:sz="6" w:space="0" w:color="FFFFFF"/>
              <w:right w:val="single" w:sz="6" w:space="0" w:color="FFFFFF"/>
            </w:tcBorders>
            <w:shd w:val="clear" w:color="auto" w:fill="B4C6E7"/>
            <w:tcMar>
              <w:top w:w="0" w:type="dxa"/>
              <w:left w:w="108" w:type="dxa"/>
              <w:bottom w:w="0" w:type="dxa"/>
              <w:right w:w="108" w:type="dxa"/>
            </w:tcMar>
            <w:vAlign w:val="center"/>
            <w:hideMark/>
          </w:tcPr>
          <w:p w:rsidR="00F421C5" w:rsidRPr="006A7104" w:rsidRDefault="00F421C5" w:rsidP="00F421C5">
            <w:pPr>
              <w:ind w:firstLine="405"/>
              <w:jc w:val="left"/>
              <w:rPr>
                <w:rFonts w:cstheme="minorHAnsi"/>
                <w:sz w:val="24"/>
                <w:szCs w:val="24"/>
              </w:rPr>
            </w:pPr>
            <w:r w:rsidRPr="006A7104">
              <w:rPr>
                <w:rFonts w:cstheme="minorHAnsi"/>
                <w:sz w:val="24"/>
                <w:szCs w:val="24"/>
              </w:rPr>
              <w:t>Registration</w:t>
            </w:r>
          </w:p>
        </w:tc>
      </w:tr>
      <w:tr w:rsidR="00F421C5" w:rsidRPr="006A7104" w:rsidTr="00624C02">
        <w:tc>
          <w:tcPr>
            <w:tcW w:w="1164" w:type="pct"/>
            <w:tcBorders>
              <w:top w:val="single" w:sz="6" w:space="0" w:color="FFFFFF"/>
              <w:left w:val="single" w:sz="6" w:space="0" w:color="FFFFFF"/>
              <w:bottom w:val="single" w:sz="6" w:space="0" w:color="FFFFFF"/>
              <w:right w:val="single" w:sz="6" w:space="0" w:color="FFFFFF"/>
            </w:tcBorders>
            <w:shd w:val="clear" w:color="auto" w:fill="4472C4"/>
            <w:tcMar>
              <w:top w:w="0" w:type="dxa"/>
              <w:left w:w="108" w:type="dxa"/>
              <w:bottom w:w="0" w:type="dxa"/>
              <w:right w:w="108" w:type="dxa"/>
            </w:tcMar>
            <w:vAlign w:val="center"/>
            <w:hideMark/>
          </w:tcPr>
          <w:p w:rsidR="00F421C5" w:rsidRPr="006A7104" w:rsidRDefault="00F421C5" w:rsidP="00624C02">
            <w:pPr>
              <w:ind w:firstLine="405"/>
              <w:jc w:val="left"/>
              <w:rPr>
                <w:rFonts w:cstheme="minorHAnsi"/>
                <w:color w:val="FFFFFF" w:themeColor="background1"/>
                <w:sz w:val="24"/>
                <w:szCs w:val="24"/>
              </w:rPr>
            </w:pPr>
            <w:r w:rsidRPr="006A7104">
              <w:rPr>
                <w:rFonts w:cstheme="minorHAnsi"/>
                <w:b/>
                <w:bCs/>
                <w:color w:val="FFFFFF" w:themeColor="background1"/>
                <w:sz w:val="24"/>
                <w:szCs w:val="24"/>
              </w:rPr>
              <w:t>9:30-9:40</w:t>
            </w:r>
          </w:p>
        </w:tc>
        <w:tc>
          <w:tcPr>
            <w:tcW w:w="1836" w:type="pct"/>
            <w:tcBorders>
              <w:top w:val="single" w:sz="6" w:space="0" w:color="FFFFFF"/>
              <w:left w:val="single" w:sz="6" w:space="0" w:color="FFFFFF"/>
              <w:bottom w:val="single" w:sz="6" w:space="0" w:color="FFFFFF"/>
              <w:right w:val="single" w:sz="6" w:space="0" w:color="FFFFFF"/>
            </w:tcBorders>
            <w:shd w:val="clear" w:color="auto" w:fill="D9E2F3"/>
            <w:tcMar>
              <w:top w:w="0" w:type="dxa"/>
              <w:left w:w="108" w:type="dxa"/>
              <w:bottom w:w="0" w:type="dxa"/>
              <w:right w:w="108" w:type="dxa"/>
            </w:tcMar>
            <w:vAlign w:val="center"/>
            <w:hideMark/>
          </w:tcPr>
          <w:p w:rsidR="00F421C5" w:rsidRPr="006A7104" w:rsidRDefault="00F421C5" w:rsidP="00F421C5">
            <w:pPr>
              <w:ind w:firstLine="405"/>
              <w:jc w:val="left"/>
              <w:rPr>
                <w:rFonts w:cstheme="minorHAnsi"/>
                <w:sz w:val="24"/>
                <w:szCs w:val="24"/>
              </w:rPr>
            </w:pPr>
            <w:r w:rsidRPr="006A7104">
              <w:rPr>
                <w:rFonts w:cstheme="minorHAnsi"/>
                <w:sz w:val="24"/>
                <w:szCs w:val="24"/>
              </w:rPr>
              <w:t>Opening Speech</w:t>
            </w:r>
          </w:p>
        </w:tc>
        <w:tc>
          <w:tcPr>
            <w:tcW w:w="0" w:type="auto"/>
            <w:tcBorders>
              <w:top w:val="single" w:sz="6" w:space="0" w:color="FFFFFF"/>
              <w:left w:val="single" w:sz="6" w:space="0" w:color="FFFFFF"/>
              <w:bottom w:val="single" w:sz="6" w:space="0" w:color="FFFFFF"/>
              <w:right w:val="single" w:sz="6" w:space="0" w:color="FFFFFF"/>
            </w:tcBorders>
            <w:shd w:val="clear" w:color="auto" w:fill="D9E2F3"/>
            <w:tcMar>
              <w:top w:w="0" w:type="dxa"/>
              <w:left w:w="108" w:type="dxa"/>
              <w:bottom w:w="0" w:type="dxa"/>
              <w:right w:w="108" w:type="dxa"/>
            </w:tcMar>
            <w:vAlign w:val="center"/>
            <w:hideMark/>
          </w:tcPr>
          <w:p w:rsidR="00F421C5" w:rsidRPr="006A7104" w:rsidRDefault="00F421C5" w:rsidP="00F421C5">
            <w:pPr>
              <w:ind w:firstLine="405"/>
              <w:jc w:val="left"/>
              <w:rPr>
                <w:rFonts w:cstheme="minorHAnsi"/>
                <w:sz w:val="24"/>
                <w:szCs w:val="24"/>
              </w:rPr>
            </w:pPr>
            <w:r w:rsidRPr="006A7104">
              <w:rPr>
                <w:rFonts w:cstheme="minorHAnsi"/>
                <w:sz w:val="24"/>
                <w:szCs w:val="24"/>
              </w:rPr>
              <w:t>Huwei Liu</w:t>
            </w:r>
            <w:r w:rsidRPr="006A7104">
              <w:rPr>
                <w:rFonts w:cstheme="minorHAnsi"/>
                <w:sz w:val="24"/>
                <w:szCs w:val="24"/>
              </w:rPr>
              <w:br/>
              <w:t>Professor</w:t>
            </w:r>
            <w:r w:rsidRPr="006A7104">
              <w:rPr>
                <w:rFonts w:cstheme="minorHAnsi"/>
                <w:sz w:val="24"/>
                <w:szCs w:val="24"/>
              </w:rPr>
              <w:br/>
              <w:t>Peking University</w:t>
            </w:r>
          </w:p>
        </w:tc>
      </w:tr>
      <w:tr w:rsidR="00F421C5" w:rsidRPr="006A7104" w:rsidTr="00624C02">
        <w:tc>
          <w:tcPr>
            <w:tcW w:w="1164" w:type="pct"/>
            <w:tcBorders>
              <w:top w:val="single" w:sz="6" w:space="0" w:color="FFFFFF"/>
              <w:left w:val="single" w:sz="6" w:space="0" w:color="FFFFFF"/>
              <w:bottom w:val="single" w:sz="6" w:space="0" w:color="FFFFFF"/>
              <w:right w:val="single" w:sz="6" w:space="0" w:color="FFFFFF"/>
            </w:tcBorders>
            <w:shd w:val="clear" w:color="auto" w:fill="4472C4"/>
            <w:tcMar>
              <w:top w:w="0" w:type="dxa"/>
              <w:left w:w="108" w:type="dxa"/>
              <w:bottom w:w="0" w:type="dxa"/>
              <w:right w:w="108" w:type="dxa"/>
            </w:tcMar>
            <w:vAlign w:val="center"/>
            <w:hideMark/>
          </w:tcPr>
          <w:p w:rsidR="00F421C5" w:rsidRPr="006A7104" w:rsidRDefault="00F421C5" w:rsidP="00624C02">
            <w:pPr>
              <w:ind w:firstLine="405"/>
              <w:jc w:val="left"/>
              <w:rPr>
                <w:rFonts w:cstheme="minorHAnsi"/>
                <w:color w:val="FFFFFF" w:themeColor="background1"/>
                <w:sz w:val="24"/>
                <w:szCs w:val="24"/>
              </w:rPr>
            </w:pPr>
            <w:r w:rsidRPr="006A7104">
              <w:rPr>
                <w:rFonts w:cstheme="minorHAnsi"/>
                <w:b/>
                <w:bCs/>
                <w:color w:val="FFFFFF" w:themeColor="background1"/>
                <w:sz w:val="24"/>
                <w:szCs w:val="24"/>
              </w:rPr>
              <w:t>09:40-10:10</w:t>
            </w:r>
          </w:p>
        </w:tc>
        <w:tc>
          <w:tcPr>
            <w:tcW w:w="1836" w:type="pct"/>
            <w:tcBorders>
              <w:top w:val="single" w:sz="6" w:space="0" w:color="FFFFFF"/>
              <w:left w:val="single" w:sz="6" w:space="0" w:color="FFFFFF"/>
              <w:bottom w:val="single" w:sz="6" w:space="0" w:color="FFFFFF"/>
              <w:right w:val="single" w:sz="6" w:space="0" w:color="FFFFFF"/>
            </w:tcBorders>
            <w:shd w:val="clear" w:color="auto" w:fill="B4C6E7"/>
            <w:tcMar>
              <w:top w:w="0" w:type="dxa"/>
              <w:left w:w="108" w:type="dxa"/>
              <w:bottom w:w="0" w:type="dxa"/>
              <w:right w:w="108" w:type="dxa"/>
            </w:tcMar>
            <w:vAlign w:val="center"/>
            <w:hideMark/>
          </w:tcPr>
          <w:p w:rsidR="00F421C5" w:rsidRPr="006A7104" w:rsidRDefault="00F421C5" w:rsidP="00F421C5">
            <w:pPr>
              <w:ind w:firstLine="405"/>
              <w:jc w:val="left"/>
              <w:rPr>
                <w:rFonts w:cstheme="minorHAnsi"/>
                <w:sz w:val="24"/>
                <w:szCs w:val="24"/>
              </w:rPr>
            </w:pPr>
            <w:r w:rsidRPr="006A7104">
              <w:rPr>
                <w:rFonts w:cstheme="minorHAnsi"/>
                <w:sz w:val="24"/>
                <w:szCs w:val="24"/>
              </w:rPr>
              <w:t>Overview Report-Technology Innvoation and Hospital Developmen</w:t>
            </w:r>
          </w:p>
        </w:tc>
        <w:tc>
          <w:tcPr>
            <w:tcW w:w="0" w:type="auto"/>
            <w:tcBorders>
              <w:top w:val="single" w:sz="6" w:space="0" w:color="FFFFFF"/>
              <w:left w:val="single" w:sz="6" w:space="0" w:color="FFFFFF"/>
              <w:bottom w:val="single" w:sz="6" w:space="0" w:color="FFFFFF"/>
              <w:right w:val="single" w:sz="6" w:space="0" w:color="FFFFFF"/>
            </w:tcBorders>
            <w:shd w:val="clear" w:color="auto" w:fill="B4C6E7"/>
            <w:tcMar>
              <w:top w:w="0" w:type="dxa"/>
              <w:left w:w="108" w:type="dxa"/>
              <w:bottom w:w="0" w:type="dxa"/>
              <w:right w:w="108" w:type="dxa"/>
            </w:tcMar>
            <w:vAlign w:val="center"/>
            <w:hideMark/>
          </w:tcPr>
          <w:p w:rsidR="00F421C5" w:rsidRPr="006A7104" w:rsidRDefault="00F421C5" w:rsidP="00F421C5">
            <w:pPr>
              <w:ind w:firstLine="405"/>
              <w:jc w:val="left"/>
              <w:rPr>
                <w:rFonts w:cstheme="minorHAnsi"/>
                <w:sz w:val="24"/>
                <w:szCs w:val="24"/>
              </w:rPr>
            </w:pPr>
            <w:r w:rsidRPr="006A7104">
              <w:rPr>
                <w:rFonts w:cstheme="minorHAnsi"/>
                <w:sz w:val="24"/>
                <w:szCs w:val="24"/>
              </w:rPr>
              <w:t>Qimin Zhan</w:t>
            </w:r>
            <w:r w:rsidRPr="006A7104">
              <w:rPr>
                <w:rFonts w:cstheme="minorHAnsi"/>
                <w:sz w:val="24"/>
                <w:szCs w:val="24"/>
              </w:rPr>
              <w:br/>
              <w:t>Professor</w:t>
            </w:r>
            <w:r w:rsidRPr="006A7104">
              <w:rPr>
                <w:rFonts w:cstheme="minorHAnsi"/>
                <w:sz w:val="24"/>
                <w:szCs w:val="24"/>
              </w:rPr>
              <w:br/>
              <w:t>Academician of CAE</w:t>
            </w:r>
            <w:r w:rsidRPr="006A7104">
              <w:rPr>
                <w:rFonts w:cstheme="minorHAnsi"/>
                <w:sz w:val="24"/>
                <w:szCs w:val="24"/>
              </w:rPr>
              <w:br/>
              <w:t>Peking University</w:t>
            </w:r>
          </w:p>
        </w:tc>
      </w:tr>
      <w:tr w:rsidR="00F421C5" w:rsidRPr="006A7104" w:rsidTr="00624C02">
        <w:tc>
          <w:tcPr>
            <w:tcW w:w="1164" w:type="pct"/>
            <w:tcBorders>
              <w:top w:val="single" w:sz="6" w:space="0" w:color="FFFFFF"/>
              <w:left w:val="single" w:sz="6" w:space="0" w:color="FFFFFF"/>
              <w:bottom w:val="single" w:sz="6" w:space="0" w:color="FFFFFF"/>
              <w:right w:val="single" w:sz="6" w:space="0" w:color="FFFFFF"/>
            </w:tcBorders>
            <w:shd w:val="clear" w:color="auto" w:fill="4472C4"/>
            <w:tcMar>
              <w:top w:w="0" w:type="dxa"/>
              <w:left w:w="108" w:type="dxa"/>
              <w:bottom w:w="0" w:type="dxa"/>
              <w:right w:w="108" w:type="dxa"/>
            </w:tcMar>
            <w:vAlign w:val="center"/>
            <w:hideMark/>
          </w:tcPr>
          <w:p w:rsidR="00F421C5" w:rsidRPr="006A7104" w:rsidRDefault="00F421C5" w:rsidP="00624C02">
            <w:pPr>
              <w:ind w:firstLine="405"/>
              <w:jc w:val="left"/>
              <w:rPr>
                <w:rFonts w:cstheme="minorHAnsi"/>
                <w:color w:val="FFFFFF" w:themeColor="background1"/>
                <w:sz w:val="24"/>
                <w:szCs w:val="24"/>
              </w:rPr>
            </w:pPr>
            <w:r w:rsidRPr="006A7104">
              <w:rPr>
                <w:rFonts w:cstheme="minorHAnsi"/>
                <w:b/>
                <w:bCs/>
                <w:color w:val="FFFFFF" w:themeColor="background1"/>
                <w:sz w:val="24"/>
                <w:szCs w:val="24"/>
              </w:rPr>
              <w:t>10:10-10:40</w:t>
            </w:r>
          </w:p>
        </w:tc>
        <w:tc>
          <w:tcPr>
            <w:tcW w:w="1836" w:type="pct"/>
            <w:tcBorders>
              <w:top w:val="single" w:sz="6" w:space="0" w:color="FFFFFF"/>
              <w:left w:val="single" w:sz="6" w:space="0" w:color="FFFFFF"/>
              <w:bottom w:val="single" w:sz="6" w:space="0" w:color="FFFFFF"/>
              <w:right w:val="single" w:sz="6" w:space="0" w:color="FFFFFF"/>
            </w:tcBorders>
            <w:shd w:val="clear" w:color="auto" w:fill="D9E2F3"/>
            <w:tcMar>
              <w:top w:w="0" w:type="dxa"/>
              <w:left w:w="108" w:type="dxa"/>
              <w:bottom w:w="0" w:type="dxa"/>
              <w:right w:w="108" w:type="dxa"/>
            </w:tcMar>
            <w:vAlign w:val="center"/>
            <w:hideMark/>
          </w:tcPr>
          <w:p w:rsidR="00F421C5" w:rsidRPr="006A7104" w:rsidRDefault="00F421C5" w:rsidP="00F421C5">
            <w:pPr>
              <w:ind w:firstLine="405"/>
              <w:jc w:val="left"/>
              <w:rPr>
                <w:rFonts w:cstheme="minorHAnsi"/>
                <w:sz w:val="24"/>
                <w:szCs w:val="24"/>
              </w:rPr>
            </w:pPr>
            <w:r w:rsidRPr="006A7104">
              <w:rPr>
                <w:rFonts w:cstheme="minorHAnsi"/>
                <w:sz w:val="24"/>
                <w:szCs w:val="24"/>
              </w:rPr>
              <w:t>Single Cell Omics: Decoding Human Genome</w:t>
            </w:r>
          </w:p>
        </w:tc>
        <w:tc>
          <w:tcPr>
            <w:tcW w:w="0" w:type="auto"/>
            <w:tcBorders>
              <w:top w:val="single" w:sz="6" w:space="0" w:color="FFFFFF"/>
              <w:left w:val="single" w:sz="6" w:space="0" w:color="FFFFFF"/>
              <w:bottom w:val="single" w:sz="6" w:space="0" w:color="FFFFFF"/>
              <w:right w:val="single" w:sz="6" w:space="0" w:color="FFFFFF"/>
            </w:tcBorders>
            <w:shd w:val="clear" w:color="auto" w:fill="D9E2F3"/>
            <w:tcMar>
              <w:top w:w="0" w:type="dxa"/>
              <w:left w:w="108" w:type="dxa"/>
              <w:bottom w:w="0" w:type="dxa"/>
              <w:right w:w="108" w:type="dxa"/>
            </w:tcMar>
            <w:vAlign w:val="center"/>
            <w:hideMark/>
          </w:tcPr>
          <w:p w:rsidR="00F421C5" w:rsidRPr="006A7104" w:rsidRDefault="00F421C5" w:rsidP="00F421C5">
            <w:pPr>
              <w:ind w:firstLine="405"/>
              <w:jc w:val="left"/>
              <w:rPr>
                <w:rFonts w:cstheme="minorHAnsi"/>
                <w:sz w:val="24"/>
                <w:szCs w:val="24"/>
              </w:rPr>
            </w:pPr>
            <w:r w:rsidRPr="006A7104">
              <w:rPr>
                <w:rFonts w:cstheme="minorHAnsi"/>
                <w:sz w:val="24"/>
                <w:szCs w:val="24"/>
              </w:rPr>
              <w:t>Xiaoliang Sunney Xie</w:t>
            </w:r>
            <w:r w:rsidRPr="006A7104">
              <w:rPr>
                <w:rFonts w:cstheme="minorHAnsi"/>
                <w:sz w:val="24"/>
                <w:szCs w:val="24"/>
              </w:rPr>
              <w:br/>
              <w:t>Professor</w:t>
            </w:r>
            <w:r w:rsidRPr="006A7104">
              <w:rPr>
                <w:rFonts w:cstheme="minorHAnsi"/>
                <w:sz w:val="24"/>
                <w:szCs w:val="24"/>
              </w:rPr>
              <w:br/>
              <w:t>Academician of NAS, United States</w:t>
            </w:r>
            <w:r w:rsidRPr="006A7104">
              <w:rPr>
                <w:rFonts w:cstheme="minorHAnsi"/>
                <w:sz w:val="24"/>
                <w:szCs w:val="24"/>
              </w:rPr>
              <w:br/>
              <w:t>Peking University</w:t>
            </w:r>
          </w:p>
        </w:tc>
      </w:tr>
      <w:tr w:rsidR="00F421C5" w:rsidRPr="006A7104" w:rsidTr="00624C02">
        <w:tc>
          <w:tcPr>
            <w:tcW w:w="1164" w:type="pct"/>
            <w:tcBorders>
              <w:top w:val="single" w:sz="6" w:space="0" w:color="FFFFFF"/>
              <w:left w:val="single" w:sz="6" w:space="0" w:color="FFFFFF"/>
              <w:bottom w:val="single" w:sz="6" w:space="0" w:color="FFFFFF"/>
              <w:right w:val="single" w:sz="6" w:space="0" w:color="FFFFFF"/>
            </w:tcBorders>
            <w:shd w:val="clear" w:color="auto" w:fill="4472C4"/>
            <w:tcMar>
              <w:top w:w="0" w:type="dxa"/>
              <w:left w:w="108" w:type="dxa"/>
              <w:bottom w:w="0" w:type="dxa"/>
              <w:right w:w="108" w:type="dxa"/>
            </w:tcMar>
            <w:vAlign w:val="center"/>
            <w:hideMark/>
          </w:tcPr>
          <w:p w:rsidR="00F421C5" w:rsidRPr="006A7104" w:rsidRDefault="00F421C5" w:rsidP="00624C02">
            <w:pPr>
              <w:ind w:firstLine="405"/>
              <w:jc w:val="left"/>
              <w:rPr>
                <w:rFonts w:cstheme="minorHAnsi"/>
                <w:color w:val="FFFFFF" w:themeColor="background1"/>
                <w:sz w:val="24"/>
                <w:szCs w:val="24"/>
              </w:rPr>
            </w:pPr>
            <w:r w:rsidRPr="006A7104">
              <w:rPr>
                <w:rFonts w:cstheme="minorHAnsi"/>
                <w:b/>
                <w:bCs/>
                <w:color w:val="FFFFFF" w:themeColor="background1"/>
                <w:sz w:val="24"/>
                <w:szCs w:val="24"/>
              </w:rPr>
              <w:t>10:40-11:10</w:t>
            </w:r>
          </w:p>
        </w:tc>
        <w:tc>
          <w:tcPr>
            <w:tcW w:w="1836" w:type="pct"/>
            <w:tcBorders>
              <w:top w:val="single" w:sz="6" w:space="0" w:color="FFFFFF"/>
              <w:left w:val="single" w:sz="6" w:space="0" w:color="FFFFFF"/>
              <w:bottom w:val="single" w:sz="6" w:space="0" w:color="FFFFFF"/>
              <w:right w:val="single" w:sz="6" w:space="0" w:color="FFFFFF"/>
            </w:tcBorders>
            <w:shd w:val="clear" w:color="auto" w:fill="B4C6E7"/>
            <w:tcMar>
              <w:top w:w="0" w:type="dxa"/>
              <w:left w:w="108" w:type="dxa"/>
              <w:bottom w:w="0" w:type="dxa"/>
              <w:right w:w="108" w:type="dxa"/>
            </w:tcMar>
            <w:vAlign w:val="center"/>
            <w:hideMark/>
          </w:tcPr>
          <w:p w:rsidR="00F421C5" w:rsidRPr="006A7104" w:rsidRDefault="00F421C5" w:rsidP="00F421C5">
            <w:pPr>
              <w:ind w:firstLine="405"/>
              <w:jc w:val="left"/>
              <w:rPr>
                <w:rFonts w:cstheme="minorHAnsi"/>
                <w:sz w:val="24"/>
                <w:szCs w:val="24"/>
              </w:rPr>
            </w:pPr>
            <w:r w:rsidRPr="006A7104">
              <w:rPr>
                <w:rFonts w:cstheme="minorHAnsi"/>
                <w:sz w:val="24"/>
                <w:szCs w:val="24"/>
              </w:rPr>
              <w:t>Electrochemiluminescence Immunoassay and Its Application</w:t>
            </w:r>
          </w:p>
        </w:tc>
        <w:tc>
          <w:tcPr>
            <w:tcW w:w="0" w:type="auto"/>
            <w:tcBorders>
              <w:top w:val="single" w:sz="6" w:space="0" w:color="FFFFFF"/>
              <w:left w:val="single" w:sz="6" w:space="0" w:color="FFFFFF"/>
              <w:bottom w:val="single" w:sz="6" w:space="0" w:color="FFFFFF"/>
              <w:right w:val="single" w:sz="6" w:space="0" w:color="FFFFFF"/>
            </w:tcBorders>
            <w:shd w:val="clear" w:color="auto" w:fill="B4C6E7"/>
            <w:tcMar>
              <w:top w:w="0" w:type="dxa"/>
              <w:left w:w="108" w:type="dxa"/>
              <w:bottom w:w="0" w:type="dxa"/>
              <w:right w:w="108" w:type="dxa"/>
            </w:tcMar>
            <w:vAlign w:val="center"/>
            <w:hideMark/>
          </w:tcPr>
          <w:p w:rsidR="00F421C5" w:rsidRPr="006A7104" w:rsidRDefault="00F421C5" w:rsidP="00F421C5">
            <w:pPr>
              <w:ind w:firstLine="405"/>
              <w:jc w:val="left"/>
              <w:rPr>
                <w:rFonts w:cstheme="minorHAnsi"/>
                <w:sz w:val="24"/>
                <w:szCs w:val="24"/>
              </w:rPr>
            </w:pPr>
            <w:r w:rsidRPr="006A7104">
              <w:rPr>
                <w:rFonts w:cstheme="minorHAnsi"/>
                <w:sz w:val="24"/>
                <w:szCs w:val="24"/>
              </w:rPr>
              <w:t>Ying Zeng</w:t>
            </w:r>
            <w:r w:rsidRPr="006A7104">
              <w:rPr>
                <w:rFonts w:cstheme="minorHAnsi"/>
                <w:sz w:val="24"/>
                <w:szCs w:val="24"/>
              </w:rPr>
              <w:br/>
              <w:t xml:space="preserve">EVP </w:t>
            </w:r>
            <w:r w:rsidRPr="006A7104">
              <w:rPr>
                <w:rFonts w:cstheme="minorHAnsi"/>
                <w:sz w:val="24"/>
                <w:szCs w:val="24"/>
              </w:rPr>
              <w:br/>
              <w:t>Lifotronic Technology Co, Ltd</w:t>
            </w:r>
          </w:p>
        </w:tc>
      </w:tr>
      <w:tr w:rsidR="00F421C5" w:rsidRPr="006A7104" w:rsidTr="00624C02">
        <w:tc>
          <w:tcPr>
            <w:tcW w:w="1164" w:type="pct"/>
            <w:tcBorders>
              <w:top w:val="single" w:sz="6" w:space="0" w:color="FFFFFF"/>
              <w:left w:val="single" w:sz="6" w:space="0" w:color="FFFFFF"/>
              <w:bottom w:val="single" w:sz="6" w:space="0" w:color="FFFFFF"/>
              <w:right w:val="single" w:sz="6" w:space="0" w:color="FFFFFF"/>
            </w:tcBorders>
            <w:shd w:val="clear" w:color="auto" w:fill="4472C4"/>
            <w:tcMar>
              <w:top w:w="0" w:type="dxa"/>
              <w:left w:w="108" w:type="dxa"/>
              <w:bottom w:w="0" w:type="dxa"/>
              <w:right w:w="108" w:type="dxa"/>
            </w:tcMar>
            <w:vAlign w:val="center"/>
            <w:hideMark/>
          </w:tcPr>
          <w:p w:rsidR="00F421C5" w:rsidRPr="006A7104" w:rsidRDefault="00F421C5" w:rsidP="00624C02">
            <w:pPr>
              <w:ind w:firstLine="405"/>
              <w:jc w:val="left"/>
              <w:rPr>
                <w:rFonts w:cstheme="minorHAnsi"/>
                <w:color w:val="FFFFFF" w:themeColor="background1"/>
                <w:sz w:val="24"/>
                <w:szCs w:val="24"/>
              </w:rPr>
            </w:pPr>
            <w:r w:rsidRPr="006A7104">
              <w:rPr>
                <w:rFonts w:cstheme="minorHAnsi"/>
                <w:b/>
                <w:bCs/>
                <w:color w:val="FFFFFF" w:themeColor="background1"/>
                <w:sz w:val="24"/>
                <w:szCs w:val="24"/>
              </w:rPr>
              <w:t>11:10-11:20</w:t>
            </w:r>
          </w:p>
        </w:tc>
        <w:tc>
          <w:tcPr>
            <w:tcW w:w="3836" w:type="pct"/>
            <w:gridSpan w:val="2"/>
            <w:tcBorders>
              <w:top w:val="single" w:sz="6" w:space="0" w:color="FFFFFF"/>
              <w:left w:val="single" w:sz="6" w:space="0" w:color="FFFFFF"/>
              <w:bottom w:val="single" w:sz="6" w:space="0" w:color="FFFFFF"/>
              <w:right w:val="single" w:sz="6" w:space="0" w:color="FFFFFF"/>
            </w:tcBorders>
            <w:shd w:val="clear" w:color="auto" w:fill="D9E2F3"/>
            <w:tcMar>
              <w:top w:w="0" w:type="dxa"/>
              <w:left w:w="108" w:type="dxa"/>
              <w:bottom w:w="0" w:type="dxa"/>
              <w:right w:w="108" w:type="dxa"/>
            </w:tcMar>
            <w:vAlign w:val="center"/>
            <w:hideMark/>
          </w:tcPr>
          <w:p w:rsidR="00F421C5" w:rsidRPr="006A7104" w:rsidRDefault="00F421C5" w:rsidP="00F421C5">
            <w:pPr>
              <w:ind w:firstLine="405"/>
              <w:jc w:val="left"/>
              <w:rPr>
                <w:rFonts w:cstheme="minorHAnsi"/>
                <w:sz w:val="24"/>
                <w:szCs w:val="24"/>
              </w:rPr>
            </w:pPr>
            <w:r w:rsidRPr="006A7104">
              <w:rPr>
                <w:rFonts w:cstheme="minorHAnsi"/>
                <w:sz w:val="24"/>
                <w:szCs w:val="24"/>
              </w:rPr>
              <w:t>Coffee Break</w:t>
            </w:r>
          </w:p>
        </w:tc>
      </w:tr>
      <w:tr w:rsidR="00F421C5" w:rsidRPr="006A7104" w:rsidTr="00624C02">
        <w:tc>
          <w:tcPr>
            <w:tcW w:w="1164" w:type="pct"/>
            <w:tcBorders>
              <w:top w:val="single" w:sz="6" w:space="0" w:color="FFFFFF"/>
              <w:left w:val="single" w:sz="6" w:space="0" w:color="FFFFFF"/>
              <w:bottom w:val="single" w:sz="6" w:space="0" w:color="FFFFFF"/>
              <w:right w:val="single" w:sz="6" w:space="0" w:color="FFFFFF"/>
            </w:tcBorders>
            <w:shd w:val="clear" w:color="auto" w:fill="4472C4"/>
            <w:tcMar>
              <w:top w:w="0" w:type="dxa"/>
              <w:left w:w="108" w:type="dxa"/>
              <w:bottom w:w="0" w:type="dxa"/>
              <w:right w:w="108" w:type="dxa"/>
            </w:tcMar>
            <w:vAlign w:val="center"/>
            <w:hideMark/>
          </w:tcPr>
          <w:p w:rsidR="00F421C5" w:rsidRPr="006A7104" w:rsidRDefault="00F421C5" w:rsidP="00624C02">
            <w:pPr>
              <w:ind w:firstLine="405"/>
              <w:jc w:val="left"/>
              <w:rPr>
                <w:rFonts w:cstheme="minorHAnsi"/>
                <w:color w:val="FFFFFF" w:themeColor="background1"/>
                <w:sz w:val="24"/>
                <w:szCs w:val="24"/>
              </w:rPr>
            </w:pPr>
            <w:r w:rsidRPr="006A7104">
              <w:rPr>
                <w:rFonts w:cstheme="minorHAnsi"/>
                <w:b/>
                <w:bCs/>
                <w:color w:val="FFFFFF" w:themeColor="background1"/>
                <w:sz w:val="24"/>
                <w:szCs w:val="24"/>
              </w:rPr>
              <w:t>11:20-11:50</w:t>
            </w:r>
          </w:p>
        </w:tc>
        <w:tc>
          <w:tcPr>
            <w:tcW w:w="1836" w:type="pct"/>
            <w:tcBorders>
              <w:top w:val="single" w:sz="6" w:space="0" w:color="FFFFFF"/>
              <w:left w:val="single" w:sz="6" w:space="0" w:color="FFFFFF"/>
              <w:bottom w:val="single" w:sz="6" w:space="0" w:color="FFFFFF"/>
              <w:right w:val="single" w:sz="6" w:space="0" w:color="FFFFFF"/>
            </w:tcBorders>
            <w:shd w:val="clear" w:color="auto" w:fill="B4C6E7"/>
            <w:tcMar>
              <w:top w:w="0" w:type="dxa"/>
              <w:left w:w="108" w:type="dxa"/>
              <w:bottom w:w="0" w:type="dxa"/>
              <w:right w:w="108" w:type="dxa"/>
            </w:tcMar>
            <w:vAlign w:val="center"/>
            <w:hideMark/>
          </w:tcPr>
          <w:p w:rsidR="00F421C5" w:rsidRPr="006A7104" w:rsidRDefault="00F421C5" w:rsidP="00F421C5">
            <w:pPr>
              <w:ind w:firstLine="405"/>
              <w:jc w:val="left"/>
              <w:rPr>
                <w:rFonts w:cstheme="minorHAnsi"/>
                <w:sz w:val="24"/>
                <w:szCs w:val="24"/>
              </w:rPr>
            </w:pPr>
            <w:r w:rsidRPr="006A7104">
              <w:rPr>
                <w:rFonts w:cstheme="minorHAnsi"/>
                <w:sz w:val="24"/>
                <w:szCs w:val="24"/>
              </w:rPr>
              <w:t xml:space="preserve">Advancements in MS imaging for Biomedical </w:t>
            </w:r>
            <w:r w:rsidRPr="006A7104">
              <w:rPr>
                <w:rFonts w:cstheme="minorHAnsi"/>
                <w:sz w:val="24"/>
                <w:szCs w:val="24"/>
              </w:rPr>
              <w:lastRenderedPageBreak/>
              <w:t>Research</w:t>
            </w:r>
          </w:p>
        </w:tc>
        <w:tc>
          <w:tcPr>
            <w:tcW w:w="0" w:type="auto"/>
            <w:tcBorders>
              <w:top w:val="single" w:sz="6" w:space="0" w:color="FFFFFF"/>
              <w:left w:val="single" w:sz="6" w:space="0" w:color="FFFFFF"/>
              <w:bottom w:val="single" w:sz="6" w:space="0" w:color="FFFFFF"/>
              <w:right w:val="single" w:sz="6" w:space="0" w:color="FFFFFF"/>
            </w:tcBorders>
            <w:shd w:val="clear" w:color="auto" w:fill="B4C6E7"/>
            <w:tcMar>
              <w:top w:w="0" w:type="dxa"/>
              <w:left w:w="108" w:type="dxa"/>
              <w:bottom w:w="0" w:type="dxa"/>
              <w:right w:w="108" w:type="dxa"/>
            </w:tcMar>
            <w:vAlign w:val="center"/>
            <w:hideMark/>
          </w:tcPr>
          <w:p w:rsidR="00F421C5" w:rsidRPr="006A7104" w:rsidRDefault="00F421C5" w:rsidP="00F421C5">
            <w:pPr>
              <w:ind w:firstLine="405"/>
              <w:jc w:val="left"/>
              <w:rPr>
                <w:rFonts w:cstheme="minorHAnsi"/>
                <w:sz w:val="24"/>
                <w:szCs w:val="24"/>
              </w:rPr>
            </w:pPr>
            <w:r w:rsidRPr="006A7104">
              <w:rPr>
                <w:rFonts w:cstheme="minorHAnsi"/>
                <w:sz w:val="24"/>
                <w:szCs w:val="24"/>
              </w:rPr>
              <w:lastRenderedPageBreak/>
              <w:t xml:space="preserve">Emmanuelle Claude </w:t>
            </w:r>
            <w:r w:rsidRPr="006A7104">
              <w:rPr>
                <w:rFonts w:cstheme="minorHAnsi"/>
                <w:sz w:val="24"/>
                <w:szCs w:val="24"/>
              </w:rPr>
              <w:br/>
              <w:t>Principal Scientist</w:t>
            </w:r>
            <w:r w:rsidRPr="006A7104">
              <w:rPr>
                <w:rFonts w:cstheme="minorHAnsi"/>
                <w:sz w:val="24"/>
                <w:szCs w:val="24"/>
              </w:rPr>
              <w:t>（</w:t>
            </w:r>
            <w:r w:rsidRPr="006A7104">
              <w:rPr>
                <w:rFonts w:cstheme="minorHAnsi"/>
                <w:sz w:val="24"/>
                <w:szCs w:val="24"/>
              </w:rPr>
              <w:t xml:space="preserve">Health </w:t>
            </w:r>
            <w:r w:rsidRPr="006A7104">
              <w:rPr>
                <w:rFonts w:cstheme="minorHAnsi"/>
                <w:sz w:val="24"/>
                <w:szCs w:val="24"/>
              </w:rPr>
              <w:lastRenderedPageBreak/>
              <w:t>Sciences Business</w:t>
            </w:r>
            <w:r w:rsidRPr="006A7104">
              <w:rPr>
                <w:rFonts w:cstheme="minorHAnsi"/>
                <w:sz w:val="24"/>
                <w:szCs w:val="24"/>
              </w:rPr>
              <w:t>）</w:t>
            </w:r>
            <w:r w:rsidRPr="006A7104">
              <w:rPr>
                <w:rFonts w:cstheme="minorHAnsi"/>
                <w:sz w:val="24"/>
                <w:szCs w:val="24"/>
              </w:rPr>
              <w:br/>
              <w:t>Waters Corporation</w:t>
            </w:r>
          </w:p>
        </w:tc>
      </w:tr>
      <w:tr w:rsidR="00F421C5" w:rsidRPr="006A7104" w:rsidTr="00624C02">
        <w:tc>
          <w:tcPr>
            <w:tcW w:w="1164" w:type="pct"/>
            <w:tcBorders>
              <w:top w:val="single" w:sz="6" w:space="0" w:color="FFFFFF"/>
              <w:left w:val="single" w:sz="6" w:space="0" w:color="FFFFFF"/>
              <w:bottom w:val="single" w:sz="6" w:space="0" w:color="FFFFFF"/>
              <w:right w:val="single" w:sz="6" w:space="0" w:color="FFFFFF"/>
            </w:tcBorders>
            <w:shd w:val="clear" w:color="auto" w:fill="4472C4"/>
            <w:tcMar>
              <w:top w:w="0" w:type="dxa"/>
              <w:left w:w="108" w:type="dxa"/>
              <w:bottom w:w="0" w:type="dxa"/>
              <w:right w:w="108" w:type="dxa"/>
            </w:tcMar>
            <w:vAlign w:val="center"/>
            <w:hideMark/>
          </w:tcPr>
          <w:p w:rsidR="00F421C5" w:rsidRPr="006A7104" w:rsidRDefault="00F421C5" w:rsidP="00624C02">
            <w:pPr>
              <w:ind w:firstLine="405"/>
              <w:jc w:val="left"/>
              <w:rPr>
                <w:rFonts w:cstheme="minorHAnsi"/>
                <w:color w:val="FFFFFF" w:themeColor="background1"/>
                <w:sz w:val="24"/>
                <w:szCs w:val="24"/>
              </w:rPr>
            </w:pPr>
            <w:r w:rsidRPr="006A7104">
              <w:rPr>
                <w:rFonts w:cstheme="minorHAnsi"/>
                <w:b/>
                <w:bCs/>
                <w:color w:val="FFFFFF" w:themeColor="background1"/>
                <w:sz w:val="24"/>
                <w:szCs w:val="24"/>
              </w:rPr>
              <w:lastRenderedPageBreak/>
              <w:t>11:50-12:20</w:t>
            </w:r>
          </w:p>
        </w:tc>
        <w:tc>
          <w:tcPr>
            <w:tcW w:w="1836" w:type="pct"/>
            <w:tcBorders>
              <w:top w:val="single" w:sz="6" w:space="0" w:color="FFFFFF"/>
              <w:left w:val="single" w:sz="6" w:space="0" w:color="FFFFFF"/>
              <w:bottom w:val="single" w:sz="6" w:space="0" w:color="FFFFFF"/>
              <w:right w:val="single" w:sz="6" w:space="0" w:color="FFFFFF"/>
            </w:tcBorders>
            <w:shd w:val="clear" w:color="auto" w:fill="D9E2F3"/>
            <w:tcMar>
              <w:top w:w="0" w:type="dxa"/>
              <w:left w:w="108" w:type="dxa"/>
              <w:bottom w:w="0" w:type="dxa"/>
              <w:right w:w="108" w:type="dxa"/>
            </w:tcMar>
            <w:vAlign w:val="center"/>
            <w:hideMark/>
          </w:tcPr>
          <w:p w:rsidR="00F421C5" w:rsidRPr="006A7104" w:rsidRDefault="00F421C5" w:rsidP="00F421C5">
            <w:pPr>
              <w:ind w:firstLine="405"/>
              <w:jc w:val="left"/>
              <w:rPr>
                <w:rFonts w:cstheme="minorHAnsi"/>
                <w:sz w:val="24"/>
                <w:szCs w:val="24"/>
              </w:rPr>
            </w:pPr>
            <w:r w:rsidRPr="006A7104">
              <w:rPr>
                <w:rFonts w:cstheme="minorHAnsi"/>
                <w:sz w:val="24"/>
                <w:szCs w:val="24"/>
              </w:rPr>
              <w:t>Applications of Homogeneous Enzyme Immunoassay (HEIA) for Small Molecule Testing</w:t>
            </w:r>
          </w:p>
        </w:tc>
        <w:tc>
          <w:tcPr>
            <w:tcW w:w="0" w:type="auto"/>
            <w:tcBorders>
              <w:top w:val="single" w:sz="6" w:space="0" w:color="FFFFFF"/>
              <w:left w:val="single" w:sz="6" w:space="0" w:color="FFFFFF"/>
              <w:bottom w:val="single" w:sz="6" w:space="0" w:color="FFFFFF"/>
              <w:right w:val="single" w:sz="6" w:space="0" w:color="FFFFFF"/>
            </w:tcBorders>
            <w:shd w:val="clear" w:color="auto" w:fill="D9E2F3"/>
            <w:tcMar>
              <w:top w:w="0" w:type="dxa"/>
              <w:left w:w="108" w:type="dxa"/>
              <w:bottom w:w="0" w:type="dxa"/>
              <w:right w:w="108" w:type="dxa"/>
            </w:tcMar>
            <w:vAlign w:val="center"/>
            <w:hideMark/>
          </w:tcPr>
          <w:p w:rsidR="00F421C5" w:rsidRPr="006A7104" w:rsidRDefault="00F421C5" w:rsidP="00F421C5">
            <w:pPr>
              <w:ind w:firstLine="405"/>
              <w:jc w:val="left"/>
              <w:rPr>
                <w:rFonts w:cstheme="minorHAnsi"/>
                <w:sz w:val="24"/>
                <w:szCs w:val="24"/>
              </w:rPr>
            </w:pPr>
            <w:r w:rsidRPr="006A7104">
              <w:rPr>
                <w:rFonts w:cstheme="minorHAnsi"/>
                <w:sz w:val="24"/>
                <w:szCs w:val="24"/>
              </w:rPr>
              <w:t>Liuming Yu</w:t>
            </w:r>
            <w:r w:rsidRPr="006A7104">
              <w:rPr>
                <w:rFonts w:cstheme="minorHAnsi"/>
                <w:sz w:val="24"/>
                <w:szCs w:val="24"/>
              </w:rPr>
              <w:br/>
              <w:t xml:space="preserve">Chairman&amp; CEO </w:t>
            </w:r>
            <w:r w:rsidRPr="006A7104">
              <w:rPr>
                <w:rFonts w:cstheme="minorHAnsi"/>
                <w:sz w:val="24"/>
                <w:szCs w:val="24"/>
              </w:rPr>
              <w:br/>
              <w:t>Suzhou Evermed Biomedical Co, Ltd</w:t>
            </w:r>
          </w:p>
        </w:tc>
      </w:tr>
      <w:tr w:rsidR="00F421C5" w:rsidRPr="006A7104" w:rsidTr="00624C02">
        <w:tc>
          <w:tcPr>
            <w:tcW w:w="1164" w:type="pct"/>
            <w:tcBorders>
              <w:top w:val="single" w:sz="6" w:space="0" w:color="FFFFFF"/>
              <w:left w:val="single" w:sz="6" w:space="0" w:color="FFFFFF"/>
              <w:bottom w:val="single" w:sz="6" w:space="0" w:color="FFFFFF"/>
              <w:right w:val="single" w:sz="6" w:space="0" w:color="FFFFFF"/>
            </w:tcBorders>
            <w:shd w:val="clear" w:color="auto" w:fill="4472C4"/>
            <w:tcMar>
              <w:top w:w="0" w:type="dxa"/>
              <w:left w:w="108" w:type="dxa"/>
              <w:bottom w:w="0" w:type="dxa"/>
              <w:right w:w="108" w:type="dxa"/>
            </w:tcMar>
            <w:vAlign w:val="center"/>
            <w:hideMark/>
          </w:tcPr>
          <w:p w:rsidR="00F421C5" w:rsidRPr="006A7104" w:rsidRDefault="00F421C5" w:rsidP="00624C02">
            <w:pPr>
              <w:ind w:firstLine="405"/>
              <w:jc w:val="left"/>
              <w:rPr>
                <w:rFonts w:cstheme="minorHAnsi"/>
                <w:color w:val="FFFFFF" w:themeColor="background1"/>
                <w:sz w:val="24"/>
                <w:szCs w:val="24"/>
              </w:rPr>
            </w:pPr>
            <w:r w:rsidRPr="006A7104">
              <w:rPr>
                <w:rFonts w:cstheme="minorHAnsi"/>
                <w:b/>
                <w:bCs/>
                <w:color w:val="FFFFFF" w:themeColor="background1"/>
                <w:sz w:val="24"/>
                <w:szCs w:val="24"/>
              </w:rPr>
              <w:t>12:20-12:30</w:t>
            </w:r>
          </w:p>
        </w:tc>
        <w:tc>
          <w:tcPr>
            <w:tcW w:w="1836" w:type="pct"/>
            <w:tcBorders>
              <w:top w:val="single" w:sz="6" w:space="0" w:color="FFFFFF"/>
              <w:left w:val="single" w:sz="6" w:space="0" w:color="FFFFFF"/>
              <w:bottom w:val="single" w:sz="6" w:space="0" w:color="FFFFFF"/>
              <w:right w:val="single" w:sz="6" w:space="0" w:color="FFFFFF"/>
            </w:tcBorders>
            <w:shd w:val="clear" w:color="auto" w:fill="B4C6E7"/>
            <w:tcMar>
              <w:top w:w="0" w:type="dxa"/>
              <w:left w:w="108" w:type="dxa"/>
              <w:bottom w:w="0" w:type="dxa"/>
              <w:right w:w="108" w:type="dxa"/>
            </w:tcMar>
            <w:vAlign w:val="center"/>
            <w:hideMark/>
          </w:tcPr>
          <w:p w:rsidR="00F421C5" w:rsidRPr="006A7104" w:rsidRDefault="00F421C5" w:rsidP="00F421C5">
            <w:pPr>
              <w:ind w:firstLine="405"/>
              <w:jc w:val="left"/>
              <w:rPr>
                <w:rFonts w:cstheme="minorHAnsi"/>
                <w:sz w:val="24"/>
                <w:szCs w:val="24"/>
              </w:rPr>
            </w:pPr>
            <w:r w:rsidRPr="006A7104">
              <w:rPr>
                <w:rFonts w:cstheme="minorHAnsi"/>
                <w:sz w:val="24"/>
                <w:szCs w:val="24"/>
              </w:rPr>
              <w:t>Closing Speech</w:t>
            </w:r>
          </w:p>
        </w:tc>
        <w:tc>
          <w:tcPr>
            <w:tcW w:w="0" w:type="auto"/>
            <w:tcBorders>
              <w:top w:val="single" w:sz="6" w:space="0" w:color="FFFFFF"/>
              <w:left w:val="single" w:sz="6" w:space="0" w:color="FFFFFF"/>
              <w:bottom w:val="single" w:sz="6" w:space="0" w:color="FFFFFF"/>
              <w:right w:val="single" w:sz="6" w:space="0" w:color="FFFFFF"/>
            </w:tcBorders>
            <w:shd w:val="clear" w:color="auto" w:fill="B4C6E7"/>
            <w:tcMar>
              <w:top w:w="0" w:type="dxa"/>
              <w:left w:w="108" w:type="dxa"/>
              <w:bottom w:w="0" w:type="dxa"/>
              <w:right w:w="108" w:type="dxa"/>
            </w:tcMar>
            <w:vAlign w:val="center"/>
            <w:hideMark/>
          </w:tcPr>
          <w:p w:rsidR="00F421C5" w:rsidRPr="006A7104" w:rsidRDefault="00F421C5" w:rsidP="00F421C5">
            <w:pPr>
              <w:ind w:firstLine="405"/>
              <w:jc w:val="left"/>
              <w:rPr>
                <w:rFonts w:cstheme="minorHAnsi"/>
                <w:sz w:val="24"/>
                <w:szCs w:val="24"/>
              </w:rPr>
            </w:pPr>
            <w:r w:rsidRPr="006A7104">
              <w:rPr>
                <w:rFonts w:cstheme="minorHAnsi"/>
                <w:sz w:val="24"/>
                <w:szCs w:val="24"/>
              </w:rPr>
              <w:t>Huwei Liu</w:t>
            </w:r>
            <w:r w:rsidRPr="006A7104">
              <w:rPr>
                <w:rFonts w:cstheme="minorHAnsi"/>
                <w:sz w:val="24"/>
                <w:szCs w:val="24"/>
              </w:rPr>
              <w:br/>
              <w:t>Professor</w:t>
            </w:r>
            <w:r w:rsidRPr="006A7104">
              <w:rPr>
                <w:rFonts w:cstheme="minorHAnsi"/>
                <w:sz w:val="24"/>
                <w:szCs w:val="24"/>
              </w:rPr>
              <w:br/>
              <w:t>Peking University</w:t>
            </w:r>
          </w:p>
        </w:tc>
      </w:tr>
    </w:tbl>
    <w:p w:rsidR="00F421C5" w:rsidRPr="006A7104" w:rsidRDefault="00F421C5" w:rsidP="00F421C5">
      <w:pPr>
        <w:jc w:val="left"/>
        <w:rPr>
          <w:rFonts w:cstheme="minorHAnsi"/>
          <w:sz w:val="24"/>
          <w:szCs w:val="24"/>
        </w:rPr>
      </w:pPr>
    </w:p>
    <w:p w:rsidR="00F421C5" w:rsidRPr="00177025" w:rsidRDefault="00F421C5" w:rsidP="00DC2E0C">
      <w:pPr>
        <w:jc w:val="center"/>
        <w:rPr>
          <w:rFonts w:cstheme="minorHAnsi"/>
          <w:b/>
          <w:bCs/>
          <w:color w:val="0070C0"/>
          <w:sz w:val="30"/>
          <w:szCs w:val="30"/>
        </w:rPr>
      </w:pPr>
      <w:r w:rsidRPr="00177025">
        <w:rPr>
          <w:rFonts w:cstheme="minorHAnsi"/>
          <w:b/>
          <w:bCs/>
          <w:color w:val="0070C0"/>
          <w:sz w:val="30"/>
          <w:szCs w:val="30"/>
        </w:rPr>
        <w:t>Guest Moderator</w:t>
      </w:r>
    </w:p>
    <w:p w:rsidR="00490FBC" w:rsidRPr="006A7104" w:rsidRDefault="00490FBC" w:rsidP="00490FBC">
      <w:pPr>
        <w:jc w:val="center"/>
        <w:rPr>
          <w:rFonts w:cstheme="minorHAnsi"/>
          <w:sz w:val="24"/>
          <w:szCs w:val="24"/>
        </w:rPr>
      </w:pPr>
      <w:r w:rsidRPr="006A7104">
        <w:rPr>
          <w:rFonts w:cstheme="minorHAnsi"/>
          <w:noProof/>
          <w:sz w:val="24"/>
          <w:szCs w:val="24"/>
        </w:rPr>
        <w:drawing>
          <wp:inline distT="0" distB="0" distL="0" distR="0">
            <wp:extent cx="4762500" cy="3162300"/>
            <wp:effectExtent l="19050" t="0" r="0" b="0"/>
            <wp:docPr id="4" name="图片 4" descr="https://www.antpedia.com/attachments/2019/07/202148_201907181609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ntpedia.com/attachments/2019/07/202148_201907181609121.jpg"/>
                    <pic:cNvPicPr>
                      <a:picLocks noChangeAspect="1" noChangeArrowheads="1"/>
                    </pic:cNvPicPr>
                  </pic:nvPicPr>
                  <pic:blipFill>
                    <a:blip r:embed="rId7"/>
                    <a:srcRect/>
                    <a:stretch>
                      <a:fillRect/>
                    </a:stretch>
                  </pic:blipFill>
                  <pic:spPr bwMode="auto">
                    <a:xfrm>
                      <a:off x="0" y="0"/>
                      <a:ext cx="4762500" cy="3162300"/>
                    </a:xfrm>
                    <a:prstGeom prst="rect">
                      <a:avLst/>
                    </a:prstGeom>
                    <a:noFill/>
                    <a:ln w="9525">
                      <a:noFill/>
                      <a:miter lim="800000"/>
                      <a:headEnd/>
                      <a:tailEnd/>
                    </a:ln>
                  </pic:spPr>
                </pic:pic>
              </a:graphicData>
            </a:graphic>
          </wp:inline>
        </w:drawing>
      </w:r>
    </w:p>
    <w:p w:rsidR="00F421C5" w:rsidRPr="006A7104" w:rsidRDefault="00490FBC" w:rsidP="00490FBC">
      <w:pPr>
        <w:jc w:val="center"/>
        <w:rPr>
          <w:rFonts w:cstheme="minorHAnsi"/>
          <w:sz w:val="24"/>
          <w:szCs w:val="24"/>
        </w:rPr>
      </w:pPr>
      <w:r w:rsidRPr="006A7104">
        <w:rPr>
          <w:rFonts w:cstheme="minorHAnsi"/>
          <w:sz w:val="24"/>
          <w:szCs w:val="24"/>
        </w:rPr>
        <w:t>Huwei Liu</w:t>
      </w:r>
    </w:p>
    <w:p w:rsidR="00E069F8" w:rsidRPr="006A7104" w:rsidRDefault="00E069F8" w:rsidP="00E069F8">
      <w:pPr>
        <w:jc w:val="left"/>
        <w:rPr>
          <w:rFonts w:cstheme="minorHAnsi"/>
          <w:sz w:val="24"/>
          <w:szCs w:val="24"/>
        </w:rPr>
      </w:pPr>
      <w:r w:rsidRPr="006A7104">
        <w:rPr>
          <w:rFonts w:cstheme="minorHAnsi"/>
          <w:sz w:val="24"/>
          <w:szCs w:val="24"/>
        </w:rPr>
        <w:t xml:space="preserve">Huwei Liu is the </w:t>
      </w:r>
      <w:r w:rsidRPr="006A7104">
        <w:rPr>
          <w:rFonts w:cstheme="minorHAnsi"/>
          <w:sz w:val="24"/>
          <w:szCs w:val="24"/>
        </w:rPr>
        <w:t>Ph</w:t>
      </w:r>
      <w:r w:rsidRPr="006A7104">
        <w:rPr>
          <w:rFonts w:cstheme="minorHAnsi"/>
          <w:sz w:val="24"/>
          <w:szCs w:val="24"/>
          <w:vertAlign w:val="subscript"/>
        </w:rPr>
        <w:t>.</w:t>
      </w:r>
      <w:r w:rsidRPr="006A7104">
        <w:rPr>
          <w:rFonts w:cstheme="minorHAnsi"/>
          <w:sz w:val="24"/>
          <w:szCs w:val="24"/>
        </w:rPr>
        <w:t>D</w:t>
      </w:r>
      <w:r w:rsidRPr="006A7104">
        <w:rPr>
          <w:rFonts w:cstheme="minorHAnsi"/>
          <w:sz w:val="24"/>
          <w:szCs w:val="24"/>
          <w:vertAlign w:val="subscript"/>
        </w:rPr>
        <w:t xml:space="preserve">. </w:t>
      </w:r>
      <w:r w:rsidRPr="006A7104">
        <w:rPr>
          <w:rFonts w:cstheme="minorHAnsi"/>
          <w:sz w:val="24"/>
          <w:szCs w:val="24"/>
        </w:rPr>
        <w:t xml:space="preserve">Professor of </w:t>
      </w:r>
      <w:r w:rsidRPr="006A7104">
        <w:rPr>
          <w:rFonts w:cstheme="minorHAnsi"/>
          <w:sz w:val="24"/>
          <w:szCs w:val="24"/>
        </w:rPr>
        <w:t>Institute of Analytical Chemistry, College of Chemistry and Molecular Engineering, Peking University.</w:t>
      </w:r>
    </w:p>
    <w:p w:rsidR="00F421C5" w:rsidRPr="006A7104" w:rsidRDefault="00F421C5" w:rsidP="00DC2E0C">
      <w:pPr>
        <w:jc w:val="left"/>
        <w:rPr>
          <w:rFonts w:cstheme="minorHAnsi"/>
          <w:sz w:val="24"/>
          <w:szCs w:val="24"/>
        </w:rPr>
      </w:pPr>
      <w:r w:rsidRPr="006A7104">
        <w:rPr>
          <w:rFonts w:cstheme="minorHAnsi"/>
          <w:sz w:val="24"/>
          <w:szCs w:val="24"/>
        </w:rPr>
        <w:t>Dr. Huwei Liu graduated with a BA degree in 1982, and Ph</w:t>
      </w:r>
      <w:r w:rsidRPr="006A7104">
        <w:rPr>
          <w:rFonts w:cstheme="minorHAnsi"/>
          <w:sz w:val="24"/>
          <w:szCs w:val="24"/>
          <w:vertAlign w:val="subscript"/>
        </w:rPr>
        <w:t>·</w:t>
      </w:r>
      <w:r w:rsidRPr="006A7104">
        <w:rPr>
          <w:rFonts w:cstheme="minorHAnsi"/>
          <w:sz w:val="24"/>
          <w:szCs w:val="24"/>
        </w:rPr>
        <w:t>D</w:t>
      </w:r>
      <w:r w:rsidRPr="006A7104">
        <w:rPr>
          <w:rFonts w:cstheme="minorHAnsi"/>
          <w:sz w:val="24"/>
          <w:szCs w:val="24"/>
          <w:vertAlign w:val="subscript"/>
        </w:rPr>
        <w:t>·</w:t>
      </w:r>
      <w:r w:rsidRPr="006A7104">
        <w:rPr>
          <w:rFonts w:cstheme="minorHAnsi"/>
          <w:sz w:val="24"/>
          <w:szCs w:val="24"/>
        </w:rPr>
        <w:t xml:space="preserve"> in 1990 from Beijing Institute of Technology (BIT), China, then he joined Peking University, became a full professor in 2001. His research work focuses on bioseparation and detection, including fundamentals and applications of chromatographic, electrophoretic separation techniques and mass spectrometry, as well as hyphenated methods such as LC-MS and CE-MS. The application areas cover pharmaceutical analysis, plan hormone detection, proteomics and lipidomics analysis. He is the author and co-author of more than 280 research papers and reviews, 3 books, and several chapter contributions of the edited books. He is currently a member of Chinese Chemical Society and American Chemical Society, a vice president of China Mass Spectrometry Society, president of Beijing Chromatography Society. Reputy Secnetany General of China Association for Instrumental Analysis (CAIA). He also serves as an associate editor of J</w:t>
      </w:r>
      <w:r w:rsidRPr="006A7104">
        <w:rPr>
          <w:rFonts w:cstheme="minorHAnsi"/>
          <w:i/>
          <w:iCs/>
          <w:sz w:val="24"/>
          <w:szCs w:val="24"/>
        </w:rPr>
        <w:t>ournal of Separation Science</w:t>
      </w:r>
      <w:r w:rsidRPr="006A7104">
        <w:rPr>
          <w:rFonts w:cstheme="minorHAnsi"/>
          <w:sz w:val="24"/>
          <w:szCs w:val="24"/>
        </w:rPr>
        <w:t xml:space="preserve"> and </w:t>
      </w:r>
      <w:r w:rsidRPr="006A7104">
        <w:rPr>
          <w:rFonts w:cstheme="minorHAnsi"/>
          <w:i/>
          <w:iCs/>
          <w:sz w:val="24"/>
          <w:szCs w:val="24"/>
        </w:rPr>
        <w:t>Journal of Analysis and Testing</w:t>
      </w:r>
      <w:r w:rsidRPr="006A7104">
        <w:rPr>
          <w:rFonts w:cstheme="minorHAnsi"/>
          <w:sz w:val="24"/>
          <w:szCs w:val="24"/>
        </w:rPr>
        <w:t xml:space="preserve">, an </w:t>
      </w:r>
      <w:r w:rsidRPr="006A7104">
        <w:rPr>
          <w:rFonts w:cstheme="minorHAnsi"/>
          <w:sz w:val="24"/>
          <w:szCs w:val="24"/>
        </w:rPr>
        <w:lastRenderedPageBreak/>
        <w:t xml:space="preserve">executive editor of </w:t>
      </w:r>
      <w:r w:rsidRPr="006A7104">
        <w:rPr>
          <w:rFonts w:cstheme="minorHAnsi"/>
          <w:i/>
          <w:iCs/>
          <w:sz w:val="24"/>
          <w:szCs w:val="24"/>
        </w:rPr>
        <w:t>Chinese Journal of Chromatography</w:t>
      </w:r>
      <w:r w:rsidRPr="006A7104">
        <w:rPr>
          <w:rFonts w:cstheme="minorHAnsi"/>
          <w:sz w:val="24"/>
          <w:szCs w:val="24"/>
        </w:rPr>
        <w:t>, an advisory/editorial board member for Analytical Chemistry(2013-2015), Analytical and Bioanalytical Chemistry, Molecules (Section Board for 'Analytical Chemistry') and other ten Chinese journals.</w:t>
      </w:r>
    </w:p>
    <w:p w:rsidR="006A7104" w:rsidRDefault="006A7104" w:rsidP="00DC2E0C">
      <w:pPr>
        <w:jc w:val="center"/>
        <w:rPr>
          <w:rFonts w:cstheme="minorHAnsi"/>
          <w:b/>
          <w:bCs/>
          <w:color w:val="0070C0"/>
          <w:sz w:val="30"/>
          <w:szCs w:val="30"/>
        </w:rPr>
      </w:pPr>
    </w:p>
    <w:p w:rsidR="00490FBC" w:rsidRPr="006A7104" w:rsidRDefault="00490FBC" w:rsidP="00DC2E0C">
      <w:pPr>
        <w:jc w:val="center"/>
        <w:rPr>
          <w:rFonts w:cstheme="minorHAnsi"/>
          <w:b/>
          <w:bCs/>
          <w:color w:val="0070C0"/>
          <w:sz w:val="30"/>
          <w:szCs w:val="30"/>
        </w:rPr>
      </w:pPr>
      <w:r w:rsidRPr="006A7104">
        <w:rPr>
          <w:rFonts w:cstheme="minorHAnsi"/>
          <w:b/>
          <w:bCs/>
          <w:color w:val="0070C0"/>
          <w:sz w:val="30"/>
          <w:szCs w:val="30"/>
        </w:rPr>
        <w:t>Keynote Speaker</w:t>
      </w:r>
      <w:r w:rsidR="00DC2E0C" w:rsidRPr="006A7104">
        <w:rPr>
          <w:rFonts w:cstheme="minorHAnsi"/>
          <w:b/>
          <w:bCs/>
          <w:color w:val="0070C0"/>
          <w:sz w:val="30"/>
          <w:szCs w:val="30"/>
        </w:rPr>
        <w:t>s</w:t>
      </w:r>
    </w:p>
    <w:p w:rsidR="00490FBC" w:rsidRPr="006A7104" w:rsidRDefault="00490FBC" w:rsidP="00490FBC">
      <w:pPr>
        <w:jc w:val="center"/>
        <w:rPr>
          <w:rFonts w:cstheme="minorHAnsi"/>
          <w:sz w:val="24"/>
          <w:szCs w:val="24"/>
        </w:rPr>
      </w:pPr>
      <w:r w:rsidRPr="006A7104">
        <w:rPr>
          <w:rFonts w:cstheme="minorHAnsi"/>
          <w:noProof/>
          <w:sz w:val="24"/>
          <w:szCs w:val="24"/>
        </w:rPr>
        <w:drawing>
          <wp:inline distT="0" distB="0" distL="0" distR="0">
            <wp:extent cx="2857500" cy="3810000"/>
            <wp:effectExtent l="19050" t="0" r="0" b="0"/>
            <wp:docPr id="13" name="图片 13" descr="https://www.antpedia.com/attachments/2019/07/202148_201907221044551.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antpedia.com/attachments/2019/07/202148_201907221044551.jpg">
                      <a:hlinkClick r:id="rId8" tgtFrame="&quot;_blank&quot;"/>
                    </pic:cNvPr>
                    <pic:cNvPicPr>
                      <a:picLocks noChangeAspect="1" noChangeArrowheads="1"/>
                    </pic:cNvPicPr>
                  </pic:nvPicPr>
                  <pic:blipFill>
                    <a:blip r:embed="rId9"/>
                    <a:srcRect/>
                    <a:stretch>
                      <a:fillRect/>
                    </a:stretch>
                  </pic:blipFill>
                  <pic:spPr bwMode="auto">
                    <a:xfrm>
                      <a:off x="0" y="0"/>
                      <a:ext cx="2857500" cy="3810000"/>
                    </a:xfrm>
                    <a:prstGeom prst="rect">
                      <a:avLst/>
                    </a:prstGeom>
                    <a:noFill/>
                    <a:ln w="9525">
                      <a:noFill/>
                      <a:miter lim="800000"/>
                      <a:headEnd/>
                      <a:tailEnd/>
                    </a:ln>
                  </pic:spPr>
                </pic:pic>
              </a:graphicData>
            </a:graphic>
          </wp:inline>
        </w:drawing>
      </w:r>
    </w:p>
    <w:p w:rsidR="00490FBC" w:rsidRPr="006A7104" w:rsidRDefault="00490FBC" w:rsidP="00490FBC">
      <w:pPr>
        <w:jc w:val="center"/>
        <w:rPr>
          <w:rFonts w:cstheme="minorHAnsi"/>
          <w:sz w:val="24"/>
          <w:szCs w:val="24"/>
        </w:rPr>
      </w:pPr>
      <w:r w:rsidRPr="006A7104">
        <w:rPr>
          <w:rFonts w:cstheme="minorHAnsi"/>
          <w:sz w:val="24"/>
          <w:szCs w:val="24"/>
        </w:rPr>
        <w:t>Qimin Zhan, MD</w:t>
      </w:r>
    </w:p>
    <w:p w:rsidR="00DC2E0C" w:rsidRPr="006A7104" w:rsidRDefault="00DC2E0C" w:rsidP="00490FBC">
      <w:pPr>
        <w:jc w:val="left"/>
        <w:rPr>
          <w:rFonts w:cstheme="minorHAnsi"/>
          <w:sz w:val="24"/>
          <w:szCs w:val="24"/>
        </w:rPr>
      </w:pPr>
    </w:p>
    <w:p w:rsidR="00490FBC" w:rsidRPr="006A7104" w:rsidRDefault="00490FBC" w:rsidP="00490FBC">
      <w:pPr>
        <w:jc w:val="left"/>
        <w:rPr>
          <w:rFonts w:cstheme="minorHAnsi"/>
          <w:sz w:val="24"/>
          <w:szCs w:val="24"/>
        </w:rPr>
      </w:pPr>
      <w:r w:rsidRPr="006A7104">
        <w:rPr>
          <w:rFonts w:cstheme="minorHAnsi"/>
          <w:sz w:val="24"/>
          <w:szCs w:val="24"/>
        </w:rPr>
        <w:t>Qimin Zhan, MD, is currently an Academician of the Chinese Academy of Engineering, the Executive Vice President of Peking University, President of Peking University Health Science Center, President of Peking University Shenzhen Graduate School, and the Director of the State Key Laboratory of Molecular Oncology.</w:t>
      </w:r>
    </w:p>
    <w:p w:rsidR="00490FBC" w:rsidRPr="006A7104" w:rsidRDefault="00490FBC" w:rsidP="00490FBC">
      <w:pPr>
        <w:jc w:val="left"/>
        <w:rPr>
          <w:rFonts w:cstheme="minorHAnsi"/>
          <w:sz w:val="24"/>
          <w:szCs w:val="24"/>
        </w:rPr>
      </w:pPr>
      <w:r w:rsidRPr="006A7104">
        <w:rPr>
          <w:rFonts w:cstheme="minorHAnsi"/>
          <w:sz w:val="24"/>
          <w:szCs w:val="24"/>
        </w:rPr>
        <w:t xml:space="preserve">Dr. Zhan is the chairman of National Health Care Project and the chairman of National Biotechnology Development Strategy. He was the Chairman of the National Advisory Board for 863 High-Tech plan in the field of biomedical sciences and is the Chief Scientist of the 973 National Fundamental Program. Dr. Zhan’s research interest is focused on the molecular pathways involved in the control of cell cycle checkpoint and apoptosis after DNA damage, and the signaling pathways involved in regulation of the maintenance of genomic stability and tumor metastasis. In recent years, Dr. Zhan has paid great attention to the cancer translational study, including molecular diagnosis and personalized therapy. His research has successfully attracted multiple grants from different funding agencies. Dr. Zhan’s has published more than 240 peer-reviewed SCI papers. Many of his publications are in prestigious journals, including </w:t>
      </w:r>
      <w:r w:rsidRPr="006A7104">
        <w:rPr>
          <w:rFonts w:cstheme="minorHAnsi"/>
          <w:sz w:val="24"/>
          <w:szCs w:val="24"/>
        </w:rPr>
        <w:lastRenderedPageBreak/>
        <w:t>Nature, Cell, the Journal of Clinical Investigation, and others. To date, they have been cited more than 14,000 times.</w:t>
      </w:r>
    </w:p>
    <w:p w:rsidR="00490FBC" w:rsidRPr="006A7104" w:rsidRDefault="00490FBC" w:rsidP="00490FBC">
      <w:pPr>
        <w:jc w:val="center"/>
        <w:rPr>
          <w:rFonts w:cstheme="minorHAnsi"/>
          <w:sz w:val="24"/>
          <w:szCs w:val="24"/>
        </w:rPr>
      </w:pPr>
      <w:r w:rsidRPr="006A7104">
        <w:rPr>
          <w:rFonts w:cstheme="minorHAnsi"/>
          <w:noProof/>
          <w:sz w:val="24"/>
          <w:szCs w:val="24"/>
        </w:rPr>
        <w:drawing>
          <wp:inline distT="0" distB="0" distL="0" distR="0">
            <wp:extent cx="2857500" cy="3810000"/>
            <wp:effectExtent l="19050" t="0" r="0" b="0"/>
            <wp:docPr id="22" name="图片 22" descr="https://www.antpedia.com/attachments/2019/08/202148_201908011040411.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antpedia.com/attachments/2019/08/202148_201908011040411.jpg">
                      <a:hlinkClick r:id="rId10" tgtFrame="&quot;_blank&quot;"/>
                    </pic:cNvPr>
                    <pic:cNvPicPr>
                      <a:picLocks noChangeAspect="1" noChangeArrowheads="1"/>
                    </pic:cNvPicPr>
                  </pic:nvPicPr>
                  <pic:blipFill>
                    <a:blip r:embed="rId11"/>
                    <a:srcRect/>
                    <a:stretch>
                      <a:fillRect/>
                    </a:stretch>
                  </pic:blipFill>
                  <pic:spPr bwMode="auto">
                    <a:xfrm>
                      <a:off x="0" y="0"/>
                      <a:ext cx="2857500" cy="3810000"/>
                    </a:xfrm>
                    <a:prstGeom prst="rect">
                      <a:avLst/>
                    </a:prstGeom>
                    <a:noFill/>
                    <a:ln w="9525">
                      <a:noFill/>
                      <a:miter lim="800000"/>
                      <a:headEnd/>
                      <a:tailEnd/>
                    </a:ln>
                  </pic:spPr>
                </pic:pic>
              </a:graphicData>
            </a:graphic>
          </wp:inline>
        </w:drawing>
      </w:r>
    </w:p>
    <w:p w:rsidR="00490FBC" w:rsidRPr="006A7104" w:rsidRDefault="00490FBC" w:rsidP="00490FBC">
      <w:pPr>
        <w:jc w:val="center"/>
        <w:rPr>
          <w:rFonts w:cstheme="minorHAnsi"/>
          <w:sz w:val="24"/>
          <w:szCs w:val="24"/>
        </w:rPr>
      </w:pPr>
      <w:r w:rsidRPr="006A7104">
        <w:rPr>
          <w:rFonts w:cstheme="minorHAnsi"/>
          <w:sz w:val="24"/>
          <w:szCs w:val="24"/>
        </w:rPr>
        <w:t>Xiaoliang Xie</w:t>
      </w:r>
    </w:p>
    <w:p w:rsidR="00490FBC" w:rsidRPr="006A7104" w:rsidRDefault="00490FBC" w:rsidP="00490FBC">
      <w:pPr>
        <w:jc w:val="left"/>
        <w:rPr>
          <w:rFonts w:cstheme="minorHAnsi"/>
          <w:sz w:val="24"/>
          <w:szCs w:val="24"/>
        </w:rPr>
      </w:pPr>
      <w:r w:rsidRPr="006A7104">
        <w:rPr>
          <w:rFonts w:cstheme="minorHAnsi"/>
          <w:sz w:val="24"/>
          <w:szCs w:val="24"/>
        </w:rPr>
        <w:t>Professor Xie is an internationally renowned biophysical chemist, and the Lee Shao-kee professor of Peking University. After a career at Pacific Northwest National Laboratory, he became the first tenured professor at Harvard University among Chinese scholars who went to the US since the Reform in China. As a pioneer of single-molecule biophysical chemistry, coherent Raman scattering microscopy, and single-cell genomics, he made major contributions to the emergence of these fields. In particular, his inventions in single-cell genomics have been used in in vitro fertilization to benefit hundreds of couples in China by avoiding the transmission of monogenic diseases to their newborns.</w:t>
      </w:r>
    </w:p>
    <w:p w:rsidR="00490FBC" w:rsidRPr="006A7104" w:rsidRDefault="00490FBC" w:rsidP="00490FBC">
      <w:pPr>
        <w:jc w:val="center"/>
        <w:rPr>
          <w:rFonts w:cstheme="minorHAnsi"/>
          <w:sz w:val="24"/>
          <w:szCs w:val="24"/>
        </w:rPr>
      </w:pPr>
      <w:r w:rsidRPr="006A7104">
        <w:rPr>
          <w:rFonts w:cstheme="minorHAnsi"/>
          <w:noProof/>
          <w:sz w:val="24"/>
          <w:szCs w:val="24"/>
        </w:rPr>
        <w:lastRenderedPageBreak/>
        <w:drawing>
          <wp:inline distT="0" distB="0" distL="0" distR="0">
            <wp:extent cx="2857500" cy="3810000"/>
            <wp:effectExtent l="19050" t="0" r="0" b="0"/>
            <wp:docPr id="31" name="图片 31" descr="https://www.antpedia.com/attachments/2019/07/202148_201907221052141.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antpedia.com/attachments/2019/07/202148_201907221052141.jpg">
                      <a:hlinkClick r:id="rId12" tgtFrame="&quot;_blank&quot;"/>
                    </pic:cNvPr>
                    <pic:cNvPicPr>
                      <a:picLocks noChangeAspect="1" noChangeArrowheads="1"/>
                    </pic:cNvPicPr>
                  </pic:nvPicPr>
                  <pic:blipFill>
                    <a:blip r:embed="rId13"/>
                    <a:srcRect/>
                    <a:stretch>
                      <a:fillRect/>
                    </a:stretch>
                  </pic:blipFill>
                  <pic:spPr bwMode="auto">
                    <a:xfrm>
                      <a:off x="0" y="0"/>
                      <a:ext cx="2857500" cy="3810000"/>
                    </a:xfrm>
                    <a:prstGeom prst="rect">
                      <a:avLst/>
                    </a:prstGeom>
                    <a:noFill/>
                    <a:ln w="9525">
                      <a:noFill/>
                      <a:miter lim="800000"/>
                      <a:headEnd/>
                      <a:tailEnd/>
                    </a:ln>
                  </pic:spPr>
                </pic:pic>
              </a:graphicData>
            </a:graphic>
          </wp:inline>
        </w:drawing>
      </w:r>
    </w:p>
    <w:p w:rsidR="00DC2E0C" w:rsidRPr="006A7104" w:rsidRDefault="00490FBC" w:rsidP="00490FBC">
      <w:pPr>
        <w:jc w:val="center"/>
        <w:rPr>
          <w:rFonts w:cstheme="minorHAnsi"/>
          <w:sz w:val="24"/>
          <w:szCs w:val="24"/>
        </w:rPr>
      </w:pPr>
      <w:r w:rsidRPr="006A7104">
        <w:rPr>
          <w:rFonts w:cstheme="minorHAnsi"/>
          <w:sz w:val="24"/>
          <w:szCs w:val="24"/>
        </w:rPr>
        <w:t xml:space="preserve">Ying Zeng </w:t>
      </w:r>
    </w:p>
    <w:p w:rsidR="00490FBC" w:rsidRPr="006A7104" w:rsidRDefault="00490FBC" w:rsidP="008346C7">
      <w:pPr>
        <w:rPr>
          <w:rFonts w:cstheme="minorHAnsi"/>
          <w:sz w:val="24"/>
          <w:szCs w:val="24"/>
        </w:rPr>
      </w:pPr>
      <w:r w:rsidRPr="006A7104">
        <w:rPr>
          <w:rFonts w:cstheme="minorHAnsi"/>
          <w:sz w:val="24"/>
          <w:szCs w:val="24"/>
        </w:rPr>
        <w:t xml:space="preserve">Mr. Zeng </w:t>
      </w:r>
      <w:r w:rsidR="008346C7" w:rsidRPr="006A7104">
        <w:rPr>
          <w:rFonts w:cstheme="minorHAnsi"/>
          <w:sz w:val="24"/>
          <w:szCs w:val="24"/>
        </w:rPr>
        <w:t xml:space="preserve">is the </w:t>
      </w:r>
      <w:r w:rsidR="008346C7" w:rsidRPr="006A7104">
        <w:rPr>
          <w:rFonts w:cstheme="minorHAnsi"/>
          <w:sz w:val="24"/>
          <w:szCs w:val="24"/>
        </w:rPr>
        <w:t>EVP</w:t>
      </w:r>
      <w:r w:rsidR="008346C7" w:rsidRPr="006A7104">
        <w:rPr>
          <w:rFonts w:cstheme="minorHAnsi"/>
          <w:sz w:val="24"/>
          <w:szCs w:val="24"/>
        </w:rPr>
        <w:t xml:space="preserve"> of</w:t>
      </w:r>
      <w:r w:rsidR="008346C7" w:rsidRPr="006A7104">
        <w:rPr>
          <w:rFonts w:cstheme="minorHAnsi"/>
          <w:sz w:val="24"/>
          <w:szCs w:val="24"/>
        </w:rPr>
        <w:t xml:space="preserve"> Lifotronic Technology Co., Ltd.</w:t>
      </w:r>
      <w:r w:rsidR="008346C7" w:rsidRPr="006A7104">
        <w:rPr>
          <w:rFonts w:cstheme="minorHAnsi"/>
          <w:sz w:val="24"/>
          <w:szCs w:val="24"/>
        </w:rPr>
        <w:t xml:space="preserve">, who is </w:t>
      </w:r>
      <w:r w:rsidRPr="006A7104">
        <w:rPr>
          <w:rFonts w:cstheme="minorHAnsi"/>
          <w:sz w:val="24"/>
          <w:szCs w:val="24"/>
        </w:rPr>
        <w:t xml:space="preserve">in charge of </w:t>
      </w:r>
      <w:r w:rsidR="008346C7" w:rsidRPr="006A7104">
        <w:rPr>
          <w:rFonts w:cstheme="minorHAnsi"/>
          <w:sz w:val="24"/>
          <w:szCs w:val="24"/>
        </w:rPr>
        <w:t>the Research and Develop Department of the company</w:t>
      </w:r>
      <w:r w:rsidRPr="006A7104">
        <w:rPr>
          <w:rFonts w:cstheme="minorHAnsi"/>
          <w:sz w:val="24"/>
          <w:szCs w:val="24"/>
        </w:rPr>
        <w:t>.</w:t>
      </w:r>
    </w:p>
    <w:p w:rsidR="00490FBC" w:rsidRPr="006A7104" w:rsidRDefault="00490FBC" w:rsidP="00490FBC">
      <w:pPr>
        <w:jc w:val="left"/>
        <w:rPr>
          <w:rFonts w:cstheme="minorHAnsi"/>
          <w:sz w:val="24"/>
          <w:szCs w:val="24"/>
        </w:rPr>
      </w:pPr>
      <w:r w:rsidRPr="006A7104">
        <w:rPr>
          <w:rFonts w:cstheme="minorHAnsi"/>
          <w:sz w:val="24"/>
          <w:szCs w:val="24"/>
        </w:rPr>
        <w:t>IVD Division of Lifotronic has developed an electrochemiluminescence immunoassay system, a nephelometer immunoassay system, a lateral flow immunofluorescence analysis system, a HPLC HbA1c analysis system and a thrombelastogram analysis system. The nephelometer immunoassay system has won the first prize of the progress of science and technology in Shenzhen.</w:t>
      </w:r>
    </w:p>
    <w:p w:rsidR="00490FBC" w:rsidRPr="006A7104" w:rsidRDefault="00490FBC" w:rsidP="00490FBC">
      <w:pPr>
        <w:jc w:val="left"/>
        <w:rPr>
          <w:rFonts w:cstheme="minorHAnsi"/>
          <w:sz w:val="24"/>
          <w:szCs w:val="24"/>
        </w:rPr>
      </w:pPr>
      <w:r w:rsidRPr="006A7104">
        <w:rPr>
          <w:rFonts w:cstheme="minorHAnsi"/>
          <w:sz w:val="24"/>
          <w:szCs w:val="24"/>
        </w:rPr>
        <w:t>Healing products Division of Lifotronic developed wound treatment solutions, have won the first prize of the national award of the progress of science and technology.</w:t>
      </w:r>
    </w:p>
    <w:p w:rsidR="00490FBC" w:rsidRPr="006A7104" w:rsidRDefault="00490FBC" w:rsidP="00490FBC">
      <w:pPr>
        <w:jc w:val="left"/>
        <w:rPr>
          <w:rFonts w:cstheme="minorHAnsi"/>
          <w:sz w:val="24"/>
          <w:szCs w:val="24"/>
        </w:rPr>
      </w:pPr>
      <w:r w:rsidRPr="006A7104">
        <w:rPr>
          <w:rFonts w:cstheme="minorHAnsi"/>
          <w:sz w:val="24"/>
          <w:szCs w:val="24"/>
        </w:rPr>
        <w:t>Mr. Zeng has also worked in GE Healthcare,China and Shenzhen Mindray Biomedical Electronics Co., Ltd for nearly 20 years.</w:t>
      </w:r>
    </w:p>
    <w:p w:rsidR="00490FBC" w:rsidRPr="006A7104" w:rsidRDefault="00490FBC" w:rsidP="00490FBC">
      <w:pPr>
        <w:jc w:val="center"/>
        <w:rPr>
          <w:rFonts w:cstheme="minorHAnsi"/>
          <w:sz w:val="24"/>
          <w:szCs w:val="24"/>
        </w:rPr>
      </w:pPr>
      <w:r w:rsidRPr="006A7104">
        <w:rPr>
          <w:rFonts w:cstheme="minorHAnsi"/>
          <w:noProof/>
          <w:sz w:val="24"/>
          <w:szCs w:val="24"/>
        </w:rPr>
        <w:lastRenderedPageBreak/>
        <w:drawing>
          <wp:inline distT="0" distB="0" distL="0" distR="0">
            <wp:extent cx="2857500" cy="3810000"/>
            <wp:effectExtent l="19050" t="0" r="0" b="0"/>
            <wp:docPr id="40" name="图片 40" descr="https://www.antpedia.com/attachments/2019/07/202148_201907221050071.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antpedia.com/attachments/2019/07/202148_201907221050071.jpg">
                      <a:hlinkClick r:id="rId14" tgtFrame="&quot;_blank&quot;"/>
                    </pic:cNvPr>
                    <pic:cNvPicPr>
                      <a:picLocks noChangeAspect="1" noChangeArrowheads="1"/>
                    </pic:cNvPicPr>
                  </pic:nvPicPr>
                  <pic:blipFill>
                    <a:blip r:embed="rId15"/>
                    <a:srcRect/>
                    <a:stretch>
                      <a:fillRect/>
                    </a:stretch>
                  </pic:blipFill>
                  <pic:spPr bwMode="auto">
                    <a:xfrm>
                      <a:off x="0" y="0"/>
                      <a:ext cx="2857500" cy="3810000"/>
                    </a:xfrm>
                    <a:prstGeom prst="rect">
                      <a:avLst/>
                    </a:prstGeom>
                    <a:noFill/>
                    <a:ln w="9525">
                      <a:noFill/>
                      <a:miter lim="800000"/>
                      <a:headEnd/>
                      <a:tailEnd/>
                    </a:ln>
                  </pic:spPr>
                </pic:pic>
              </a:graphicData>
            </a:graphic>
          </wp:inline>
        </w:drawing>
      </w:r>
    </w:p>
    <w:p w:rsidR="00490FBC" w:rsidRPr="006A7104" w:rsidRDefault="00490FBC" w:rsidP="00490FBC">
      <w:pPr>
        <w:jc w:val="center"/>
        <w:rPr>
          <w:rFonts w:cstheme="minorHAnsi"/>
          <w:sz w:val="24"/>
          <w:szCs w:val="24"/>
        </w:rPr>
      </w:pPr>
      <w:r w:rsidRPr="006A7104">
        <w:rPr>
          <w:rFonts w:cstheme="minorHAnsi"/>
          <w:sz w:val="24"/>
          <w:szCs w:val="24"/>
        </w:rPr>
        <w:t>Emmanuelle Claude</w:t>
      </w:r>
    </w:p>
    <w:p w:rsidR="00490FBC" w:rsidRPr="006A7104" w:rsidRDefault="00490FBC" w:rsidP="00490FBC">
      <w:pPr>
        <w:jc w:val="left"/>
        <w:rPr>
          <w:rFonts w:cstheme="minorHAnsi"/>
          <w:sz w:val="24"/>
          <w:szCs w:val="24"/>
        </w:rPr>
      </w:pPr>
      <w:r w:rsidRPr="006A7104">
        <w:rPr>
          <w:rFonts w:cstheme="minorHAnsi"/>
          <w:sz w:val="24"/>
          <w:szCs w:val="24"/>
        </w:rPr>
        <w:t>Miss Emmanuelle Claude (Master in Fine Chemistry and Business and P.Phil in spectroscopy analysis in organic chemistry and biology) has started at Waters Corporation in October 2000 as an Application Chemist in the Proteomics and Genomics Marketing group, developing automated Peptide Mass Fingerprint (PMF) MS methods using a MALDI-TOF mass spectrometer.</w:t>
      </w:r>
    </w:p>
    <w:p w:rsidR="00490FBC" w:rsidRPr="006A7104" w:rsidRDefault="00490FBC" w:rsidP="00490FBC">
      <w:pPr>
        <w:jc w:val="left"/>
        <w:rPr>
          <w:rFonts w:cstheme="minorHAnsi"/>
          <w:sz w:val="24"/>
          <w:szCs w:val="24"/>
        </w:rPr>
      </w:pPr>
      <w:r w:rsidRPr="006A7104">
        <w:rPr>
          <w:rFonts w:cstheme="minorHAnsi"/>
          <w:sz w:val="24"/>
          <w:szCs w:val="24"/>
        </w:rPr>
        <w:t>Over the years she developed a number of methods in the proteomics analytical space using MALDI TOF and naturally moved in starting the development of Mass Spectrometry Imaging (MSI) at Waters corporation over 12 years ago.</w:t>
      </w:r>
    </w:p>
    <w:p w:rsidR="00490FBC" w:rsidRPr="006A7104" w:rsidRDefault="00490FBC" w:rsidP="00490FBC">
      <w:pPr>
        <w:jc w:val="left"/>
        <w:rPr>
          <w:rFonts w:cstheme="minorHAnsi"/>
          <w:sz w:val="24"/>
          <w:szCs w:val="24"/>
        </w:rPr>
      </w:pPr>
      <w:r w:rsidRPr="006A7104">
        <w:rPr>
          <w:rFonts w:cstheme="minorHAnsi"/>
          <w:sz w:val="24"/>
          <w:szCs w:val="24"/>
        </w:rPr>
        <w:t>She has been involved with hardware and software R&amp;D to ensure that the solutions were fit-for-purpose for the MSI community. She has worked extensively with the main MSI leaders in Europe and the US such as Prof Heeren in the Netherlands, Prof Clench, Prof Takats and Bunch in the UK and Prof Caprioli in the US. She has been a Principal Scientist since 2014 and is managing the MS imaging application team at Waters where data are generated for marketing (i</w:t>
      </w:r>
      <w:r w:rsidRPr="006A7104">
        <w:rPr>
          <w:rFonts w:cstheme="minorHAnsi"/>
          <w:sz w:val="24"/>
          <w:szCs w:val="24"/>
          <w:vertAlign w:val="subscript"/>
        </w:rPr>
        <w:t>·</w:t>
      </w:r>
      <w:r w:rsidRPr="006A7104">
        <w:rPr>
          <w:rFonts w:cstheme="minorHAnsi"/>
          <w:sz w:val="24"/>
          <w:szCs w:val="24"/>
        </w:rPr>
        <w:t>e</w:t>
      </w:r>
      <w:r w:rsidRPr="006A7104">
        <w:rPr>
          <w:rFonts w:cstheme="minorHAnsi"/>
          <w:sz w:val="24"/>
          <w:szCs w:val="24"/>
          <w:vertAlign w:val="subscript"/>
        </w:rPr>
        <w:t>·</w:t>
      </w:r>
      <w:r w:rsidRPr="006A7104">
        <w:rPr>
          <w:rFonts w:cstheme="minorHAnsi"/>
          <w:sz w:val="24"/>
          <w:szCs w:val="24"/>
        </w:rPr>
        <w:t>application literature, customer presentation, papers, posters...), hardware and software requirements are defined for the R&amp;D teams. The team evaluates and develops new applications &amp; methods for Imaging by both MALDI and DESI mass spectrometry</w:t>
      </w:r>
      <w:r w:rsidRPr="006A7104">
        <w:rPr>
          <w:rFonts w:cstheme="minorHAnsi"/>
          <w:sz w:val="24"/>
          <w:szCs w:val="24"/>
        </w:rPr>
        <w:t>。</w:t>
      </w:r>
    </w:p>
    <w:p w:rsidR="00490FBC" w:rsidRPr="006A7104" w:rsidRDefault="00490FBC" w:rsidP="00490FBC">
      <w:pPr>
        <w:jc w:val="center"/>
        <w:rPr>
          <w:rFonts w:cstheme="minorHAnsi"/>
          <w:sz w:val="24"/>
          <w:szCs w:val="24"/>
        </w:rPr>
      </w:pPr>
      <w:r w:rsidRPr="006A7104">
        <w:rPr>
          <w:rFonts w:cstheme="minorHAnsi"/>
          <w:noProof/>
          <w:sz w:val="24"/>
          <w:szCs w:val="24"/>
        </w:rPr>
        <w:lastRenderedPageBreak/>
        <w:drawing>
          <wp:inline distT="0" distB="0" distL="0" distR="0">
            <wp:extent cx="4762500" cy="3171825"/>
            <wp:effectExtent l="19050" t="0" r="0" b="0"/>
            <wp:docPr id="49" name="图片 49" descr="https://www.antpedia.com/attachments/2019/07/202148_201907161743151.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antpedia.com/attachments/2019/07/202148_201907161743151.jpg">
                      <a:hlinkClick r:id="rId16" tgtFrame="&quot;_blank&quot;"/>
                    </pic:cNvPr>
                    <pic:cNvPicPr>
                      <a:picLocks noChangeAspect="1" noChangeArrowheads="1"/>
                    </pic:cNvPicPr>
                  </pic:nvPicPr>
                  <pic:blipFill>
                    <a:blip r:embed="rId17"/>
                    <a:srcRect/>
                    <a:stretch>
                      <a:fillRect/>
                    </a:stretch>
                  </pic:blipFill>
                  <pic:spPr bwMode="auto">
                    <a:xfrm>
                      <a:off x="0" y="0"/>
                      <a:ext cx="4762500" cy="3171825"/>
                    </a:xfrm>
                    <a:prstGeom prst="rect">
                      <a:avLst/>
                    </a:prstGeom>
                    <a:noFill/>
                    <a:ln w="9525">
                      <a:noFill/>
                      <a:miter lim="800000"/>
                      <a:headEnd/>
                      <a:tailEnd/>
                    </a:ln>
                  </pic:spPr>
                </pic:pic>
              </a:graphicData>
            </a:graphic>
          </wp:inline>
        </w:drawing>
      </w:r>
    </w:p>
    <w:p w:rsidR="00490FBC" w:rsidRPr="006A7104" w:rsidRDefault="00490FBC" w:rsidP="00490FBC">
      <w:pPr>
        <w:jc w:val="center"/>
        <w:rPr>
          <w:rFonts w:cstheme="minorHAnsi"/>
          <w:sz w:val="24"/>
          <w:szCs w:val="24"/>
        </w:rPr>
      </w:pPr>
      <w:r w:rsidRPr="006A7104">
        <w:rPr>
          <w:rFonts w:cstheme="minorHAnsi"/>
          <w:sz w:val="24"/>
          <w:szCs w:val="24"/>
        </w:rPr>
        <w:t>Liuming Yu</w:t>
      </w:r>
    </w:p>
    <w:p w:rsidR="00DC2E0C" w:rsidRPr="006A7104" w:rsidRDefault="00DC2E0C" w:rsidP="00490FBC">
      <w:pPr>
        <w:jc w:val="center"/>
        <w:rPr>
          <w:rFonts w:cstheme="minorHAnsi"/>
          <w:sz w:val="24"/>
          <w:szCs w:val="24"/>
        </w:rPr>
      </w:pPr>
    </w:p>
    <w:p w:rsidR="00490FBC" w:rsidRPr="006A7104" w:rsidRDefault="00DC2E0C" w:rsidP="00490FBC">
      <w:pPr>
        <w:jc w:val="left"/>
        <w:rPr>
          <w:rFonts w:cstheme="minorHAnsi"/>
          <w:sz w:val="24"/>
          <w:szCs w:val="24"/>
        </w:rPr>
      </w:pPr>
      <w:r w:rsidRPr="006A7104">
        <w:rPr>
          <w:rFonts w:cstheme="minorHAnsi"/>
          <w:sz w:val="24"/>
          <w:szCs w:val="24"/>
        </w:rPr>
        <w:t xml:space="preserve">Mr. Yu </w:t>
      </w:r>
      <w:r w:rsidR="008346C7" w:rsidRPr="006A7104">
        <w:rPr>
          <w:rFonts w:cstheme="minorHAnsi"/>
          <w:sz w:val="24"/>
          <w:szCs w:val="24"/>
        </w:rPr>
        <w:t>is the</w:t>
      </w:r>
      <w:r w:rsidR="00490FBC" w:rsidRPr="006A7104">
        <w:rPr>
          <w:rFonts w:cstheme="minorHAnsi"/>
          <w:sz w:val="24"/>
          <w:szCs w:val="24"/>
        </w:rPr>
        <w:t xml:space="preserve"> </w:t>
      </w:r>
      <w:r w:rsidR="008346C7" w:rsidRPr="006A7104">
        <w:rPr>
          <w:rFonts w:cstheme="minorHAnsi"/>
          <w:sz w:val="24"/>
          <w:szCs w:val="24"/>
        </w:rPr>
        <w:t>Chairman &amp; CEO</w:t>
      </w:r>
      <w:r w:rsidR="008346C7" w:rsidRPr="006A7104">
        <w:rPr>
          <w:rFonts w:cstheme="minorHAnsi"/>
          <w:sz w:val="24"/>
          <w:szCs w:val="24"/>
        </w:rPr>
        <w:t xml:space="preserve"> of</w:t>
      </w:r>
      <w:r w:rsidR="008346C7" w:rsidRPr="006A7104">
        <w:rPr>
          <w:rFonts w:cstheme="minorHAnsi"/>
          <w:sz w:val="24"/>
          <w:szCs w:val="24"/>
        </w:rPr>
        <w:t xml:space="preserve"> Suzhou Evermed Biomedical Co., Ltd (“Evermed”)</w:t>
      </w:r>
      <w:r w:rsidR="008346C7" w:rsidRPr="006A7104">
        <w:rPr>
          <w:rFonts w:cstheme="minorHAnsi"/>
          <w:sz w:val="24"/>
          <w:szCs w:val="24"/>
        </w:rPr>
        <w:t xml:space="preserve">. He is a </w:t>
      </w:r>
      <w:r w:rsidR="00490FBC" w:rsidRPr="006A7104">
        <w:rPr>
          <w:rFonts w:cstheme="minorHAnsi"/>
          <w:sz w:val="24"/>
          <w:szCs w:val="24"/>
        </w:rPr>
        <w:t>well-known expert in development of liquid reagents for measurement of small molecules using Homogeneous Enzyme Immunoassay (HEIA) methodology. Prior to his tenure at Evermed he held a prestigious position as the R&amp;D Director at Quest Diagnostic, the largest reference laboratory in the world. He also served as the inspector and the Chinese ambassador of CAP (College of American Pathologists). Since founding Suzhou Evermed in 2012 he headed his company to develop more than 100 HEIA assays, acquired more than 30 China invention patents, and successfully received cFDA approvals for twelve clinical HEIA products. His achievements were recognized and won multiple local and national awards including: “National Torch Plan”, “Jiangsu Science and Technology Achievement”, “Jiangsu Double-Creation Reward”, and “Suzhou Leadership Award”. In 2013 Evermed was the first IVD company in China to utilize the HEIA methodology for clinical diagnostic testing. Within a few years, HEIA products have been widely accepted by many clinical laboratories in China. Tested analytes include a broad range of clinical markers covering: Therapeutic Drug Monitoring (TDM), Endocrines, Metabolites, Drugs of Abuse (DOA), and Adulterants.</w:t>
      </w:r>
    </w:p>
    <w:p w:rsidR="00490FBC" w:rsidRPr="006A7104" w:rsidRDefault="00490FBC" w:rsidP="00DC2E0C">
      <w:pPr>
        <w:jc w:val="left"/>
        <w:rPr>
          <w:rFonts w:cstheme="minorHAnsi"/>
          <w:sz w:val="24"/>
          <w:szCs w:val="24"/>
        </w:rPr>
      </w:pPr>
      <w:r w:rsidRPr="006A7104">
        <w:rPr>
          <w:rFonts w:cstheme="minorHAnsi"/>
          <w:sz w:val="24"/>
          <w:szCs w:val="24"/>
        </w:rPr>
        <w:t xml:space="preserve">　</w:t>
      </w:r>
    </w:p>
    <w:p w:rsidR="00490FBC" w:rsidRPr="006A7104" w:rsidRDefault="00490FBC" w:rsidP="00490FBC">
      <w:pPr>
        <w:jc w:val="left"/>
        <w:rPr>
          <w:rFonts w:cstheme="minorHAnsi"/>
          <w:color w:val="0070C0"/>
          <w:sz w:val="24"/>
          <w:szCs w:val="24"/>
        </w:rPr>
      </w:pPr>
      <w:r w:rsidRPr="006A7104">
        <w:rPr>
          <w:rFonts w:cstheme="minorHAnsi"/>
          <w:b/>
          <w:bCs/>
          <w:color w:val="0070C0"/>
          <w:sz w:val="24"/>
          <w:szCs w:val="24"/>
        </w:rPr>
        <w:t>Contact Person</w:t>
      </w:r>
    </w:p>
    <w:p w:rsidR="00490FBC" w:rsidRPr="006A7104" w:rsidRDefault="00490FBC" w:rsidP="00490FBC">
      <w:pPr>
        <w:jc w:val="left"/>
        <w:rPr>
          <w:rFonts w:cstheme="minorHAnsi"/>
          <w:sz w:val="24"/>
          <w:szCs w:val="24"/>
        </w:rPr>
      </w:pPr>
      <w:r w:rsidRPr="006A7104">
        <w:rPr>
          <w:rFonts w:cstheme="minorHAnsi"/>
          <w:sz w:val="24"/>
          <w:szCs w:val="24"/>
        </w:rPr>
        <w:t xml:space="preserve">　　</w:t>
      </w:r>
      <w:r w:rsidRPr="006A7104">
        <w:rPr>
          <w:rFonts w:cstheme="minorHAnsi"/>
          <w:sz w:val="24"/>
          <w:szCs w:val="24"/>
        </w:rPr>
        <w:t>Ms. Liying Wang</w:t>
      </w:r>
    </w:p>
    <w:p w:rsidR="00490FBC" w:rsidRPr="006A7104" w:rsidRDefault="00490FBC" w:rsidP="00490FBC">
      <w:pPr>
        <w:jc w:val="left"/>
        <w:rPr>
          <w:rFonts w:cstheme="minorHAnsi"/>
          <w:sz w:val="24"/>
          <w:szCs w:val="24"/>
        </w:rPr>
      </w:pPr>
      <w:r w:rsidRPr="006A7104">
        <w:rPr>
          <w:rFonts w:cstheme="minorHAnsi"/>
          <w:sz w:val="24"/>
          <w:szCs w:val="24"/>
        </w:rPr>
        <w:t xml:space="preserve">　　</w:t>
      </w:r>
      <w:r w:rsidRPr="006A7104">
        <w:rPr>
          <w:rFonts w:cstheme="minorHAnsi"/>
          <w:sz w:val="24"/>
          <w:szCs w:val="24"/>
        </w:rPr>
        <w:t>Phone:+86-10-6851 2289</w:t>
      </w:r>
    </w:p>
    <w:p w:rsidR="00490FBC" w:rsidRPr="006A7104" w:rsidRDefault="00490FBC" w:rsidP="00D36264">
      <w:pPr>
        <w:ind w:firstLine="420"/>
        <w:jc w:val="left"/>
        <w:rPr>
          <w:rStyle w:val="a6"/>
          <w:rFonts w:cstheme="minorHAnsi"/>
          <w:sz w:val="24"/>
          <w:szCs w:val="24"/>
        </w:rPr>
      </w:pPr>
      <w:r w:rsidRPr="006A7104">
        <w:rPr>
          <w:rFonts w:cstheme="minorHAnsi"/>
          <w:sz w:val="24"/>
          <w:szCs w:val="24"/>
        </w:rPr>
        <w:t xml:space="preserve">E-mail: </w:t>
      </w:r>
      <w:hyperlink r:id="rId18" w:history="1">
        <w:r w:rsidRPr="006A7104">
          <w:rPr>
            <w:rStyle w:val="a6"/>
            <w:rFonts w:cstheme="minorHAnsi"/>
            <w:sz w:val="24"/>
            <w:szCs w:val="24"/>
          </w:rPr>
          <w:t>liying.wang@caia.org.cn</w:t>
        </w:r>
      </w:hyperlink>
    </w:p>
    <w:p w:rsidR="00D36264" w:rsidRPr="006A7104" w:rsidRDefault="00D36264" w:rsidP="00D36264">
      <w:pPr>
        <w:jc w:val="left"/>
        <w:rPr>
          <w:rFonts w:cstheme="minorHAnsi"/>
          <w:b/>
          <w:bCs/>
          <w:color w:val="0070C0"/>
          <w:sz w:val="24"/>
          <w:szCs w:val="24"/>
        </w:rPr>
      </w:pPr>
    </w:p>
    <w:p w:rsidR="00D36264" w:rsidRPr="006A7104" w:rsidRDefault="00D36264" w:rsidP="00D36264">
      <w:pPr>
        <w:jc w:val="left"/>
        <w:rPr>
          <w:rFonts w:cstheme="minorHAnsi"/>
          <w:color w:val="0070C0"/>
          <w:sz w:val="24"/>
          <w:szCs w:val="24"/>
        </w:rPr>
      </w:pPr>
      <w:r w:rsidRPr="006A7104">
        <w:rPr>
          <w:rFonts w:cstheme="minorHAnsi"/>
          <w:b/>
          <w:bCs/>
          <w:color w:val="0070C0"/>
          <w:sz w:val="24"/>
          <w:szCs w:val="24"/>
        </w:rPr>
        <w:t>Register Here</w:t>
      </w:r>
    </w:p>
    <w:p w:rsidR="00D36264" w:rsidRPr="006A7104" w:rsidRDefault="00D36264" w:rsidP="00490FBC">
      <w:pPr>
        <w:jc w:val="center"/>
        <w:rPr>
          <w:rFonts w:cstheme="minorHAnsi"/>
          <w:sz w:val="24"/>
          <w:szCs w:val="24"/>
        </w:rPr>
      </w:pPr>
    </w:p>
    <w:p w:rsidR="00D36264" w:rsidRPr="006A7104" w:rsidRDefault="00D36264" w:rsidP="00490FBC">
      <w:pPr>
        <w:jc w:val="center"/>
        <w:rPr>
          <w:rFonts w:cstheme="minorHAnsi"/>
          <w:sz w:val="24"/>
          <w:szCs w:val="24"/>
        </w:rPr>
      </w:pPr>
    </w:p>
    <w:p w:rsidR="00F421C5" w:rsidRPr="006A7104" w:rsidRDefault="00490FBC" w:rsidP="00490FBC">
      <w:pPr>
        <w:jc w:val="center"/>
        <w:rPr>
          <w:rFonts w:cstheme="minorHAnsi"/>
          <w:sz w:val="24"/>
          <w:szCs w:val="24"/>
        </w:rPr>
      </w:pPr>
      <w:r w:rsidRPr="006A7104">
        <w:rPr>
          <w:rFonts w:cstheme="minorHAnsi"/>
          <w:noProof/>
          <w:sz w:val="24"/>
          <w:szCs w:val="24"/>
        </w:rPr>
        <w:drawing>
          <wp:inline distT="0" distB="0" distL="0" distR="0">
            <wp:extent cx="2171700" cy="2152650"/>
            <wp:effectExtent l="19050" t="0" r="0" b="0"/>
            <wp:docPr id="52" name="图片 52" descr="图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图片.png"/>
                    <pic:cNvPicPr>
                      <a:picLocks noChangeAspect="1" noChangeArrowheads="1"/>
                    </pic:cNvPicPr>
                  </pic:nvPicPr>
                  <pic:blipFill>
                    <a:blip r:embed="rId19"/>
                    <a:srcRect/>
                    <a:stretch>
                      <a:fillRect/>
                    </a:stretch>
                  </pic:blipFill>
                  <pic:spPr bwMode="auto">
                    <a:xfrm>
                      <a:off x="0" y="0"/>
                      <a:ext cx="2171700" cy="2152650"/>
                    </a:xfrm>
                    <a:prstGeom prst="rect">
                      <a:avLst/>
                    </a:prstGeom>
                    <a:noFill/>
                    <a:ln w="9525">
                      <a:noFill/>
                      <a:miter lim="800000"/>
                      <a:headEnd/>
                      <a:tailEnd/>
                    </a:ln>
                  </pic:spPr>
                </pic:pic>
              </a:graphicData>
            </a:graphic>
          </wp:inline>
        </w:drawing>
      </w:r>
    </w:p>
    <w:p w:rsidR="00490FBC" w:rsidRPr="006A7104" w:rsidRDefault="00D36264" w:rsidP="00490FBC">
      <w:pPr>
        <w:jc w:val="center"/>
        <w:rPr>
          <w:rFonts w:cstheme="minorHAnsi"/>
          <w:sz w:val="24"/>
          <w:szCs w:val="24"/>
        </w:rPr>
      </w:pPr>
      <w:r w:rsidRPr="006A7104">
        <w:rPr>
          <w:rFonts w:cstheme="minorHAnsi"/>
          <w:sz w:val="24"/>
          <w:szCs w:val="24"/>
        </w:rPr>
        <w:t>Scan the</w:t>
      </w:r>
      <w:r w:rsidR="00490FBC" w:rsidRPr="006A7104">
        <w:rPr>
          <w:rFonts w:cstheme="minorHAnsi"/>
          <w:sz w:val="24"/>
          <w:szCs w:val="24"/>
        </w:rPr>
        <w:t xml:space="preserve"> </w:t>
      </w:r>
      <w:r w:rsidRPr="006A7104">
        <w:rPr>
          <w:rFonts w:cstheme="minorHAnsi"/>
          <w:sz w:val="24"/>
          <w:szCs w:val="24"/>
        </w:rPr>
        <w:t>QR code</w:t>
      </w:r>
    </w:p>
    <w:p w:rsidR="00490FBC" w:rsidRPr="006A7104" w:rsidRDefault="00490FBC" w:rsidP="00490FBC">
      <w:pPr>
        <w:rPr>
          <w:rFonts w:cstheme="minorHAnsi"/>
          <w:color w:val="0070C0"/>
          <w:sz w:val="24"/>
          <w:szCs w:val="24"/>
        </w:rPr>
      </w:pPr>
      <w:r w:rsidRPr="006A7104">
        <w:rPr>
          <w:rFonts w:cstheme="minorHAnsi"/>
          <w:b/>
          <w:bCs/>
          <w:color w:val="0070C0"/>
          <w:sz w:val="24"/>
          <w:szCs w:val="24"/>
        </w:rPr>
        <w:t>About BCEIA:</w:t>
      </w:r>
    </w:p>
    <w:p w:rsidR="00793D1C" w:rsidRPr="006A7104" w:rsidRDefault="00793D1C" w:rsidP="00D36264">
      <w:pPr>
        <w:rPr>
          <w:rFonts w:cstheme="minorHAnsi"/>
          <w:sz w:val="24"/>
          <w:szCs w:val="24"/>
        </w:rPr>
      </w:pPr>
      <w:r w:rsidRPr="006A7104">
        <w:rPr>
          <w:rFonts w:cstheme="minorHAnsi"/>
          <w:sz w:val="24"/>
          <w:szCs w:val="24"/>
        </w:rPr>
        <w:t xml:space="preserve">Sponsored by CAIA (China Association for Instrumental Analysis), the Beijing Conference and Exhibition on Instrumental Analysis (BCEIA) is a highly specialized and well respected international analytical instruments conference and exhibition in China. After being held for and developed over 30 years, BCEIA is becoming more renowned worldwide, with exhibitors and participants coming from over 20 and 30 countries respectively, to participate in the great event on a biennial basis. In 2017 the number of registered participants exceeded 25,000, and the registered experts for the Academic Conference reached 3,400. </w:t>
      </w:r>
    </w:p>
    <w:p w:rsidR="00793D1C" w:rsidRPr="006A7104" w:rsidRDefault="00793D1C" w:rsidP="00D36264">
      <w:pPr>
        <w:rPr>
          <w:rFonts w:cstheme="minorHAnsi"/>
          <w:sz w:val="24"/>
          <w:szCs w:val="24"/>
        </w:rPr>
      </w:pPr>
      <w:r w:rsidRPr="006A7104">
        <w:rPr>
          <w:rFonts w:cstheme="minorHAnsi"/>
          <w:sz w:val="24"/>
          <w:szCs w:val="24"/>
        </w:rPr>
        <w:t>The 18th Beijing Conference and Exhibition on Instrument Analysis (BCEIA2019) is scheduled to be held from 23rd to 26th October, 2019 at the China National Convention Center, Beijing, China. With the vision of “Analytical Science Creates Future”, BCEIA 2019 will continue to host academic conferences, summits, forums and exhibition under the theme of “Moving Towards a Green Future”.</w:t>
      </w:r>
    </w:p>
    <w:sectPr w:rsidR="00793D1C" w:rsidRPr="006A7104" w:rsidSect="00FE54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696" w:rsidRDefault="001A7696" w:rsidP="00F421C5">
      <w:r>
        <w:separator/>
      </w:r>
    </w:p>
  </w:endnote>
  <w:endnote w:type="continuationSeparator" w:id="0">
    <w:p w:rsidR="001A7696" w:rsidRDefault="001A7696" w:rsidP="00F4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696" w:rsidRDefault="001A7696" w:rsidP="00F421C5">
      <w:r>
        <w:separator/>
      </w:r>
    </w:p>
  </w:footnote>
  <w:footnote w:type="continuationSeparator" w:id="0">
    <w:p w:rsidR="001A7696" w:rsidRDefault="001A7696" w:rsidP="00F42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1C5"/>
    <w:rsid w:val="00126F5B"/>
    <w:rsid w:val="00177025"/>
    <w:rsid w:val="001A7696"/>
    <w:rsid w:val="001F1586"/>
    <w:rsid w:val="00466EEB"/>
    <w:rsid w:val="00490FBC"/>
    <w:rsid w:val="00624C02"/>
    <w:rsid w:val="006A7104"/>
    <w:rsid w:val="006C7459"/>
    <w:rsid w:val="00793D1C"/>
    <w:rsid w:val="008346C7"/>
    <w:rsid w:val="00A27504"/>
    <w:rsid w:val="00AB4727"/>
    <w:rsid w:val="00AD2F76"/>
    <w:rsid w:val="00C9569D"/>
    <w:rsid w:val="00D36264"/>
    <w:rsid w:val="00DC2E0C"/>
    <w:rsid w:val="00E069F8"/>
    <w:rsid w:val="00F421C5"/>
    <w:rsid w:val="00FE5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F3B5FF-C8DE-4D2E-A711-CC4D715D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4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21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21C5"/>
    <w:rPr>
      <w:sz w:val="18"/>
      <w:szCs w:val="18"/>
    </w:rPr>
  </w:style>
  <w:style w:type="paragraph" w:styleId="a4">
    <w:name w:val="footer"/>
    <w:basedOn w:val="a"/>
    <w:link w:val="Char0"/>
    <w:uiPriority w:val="99"/>
    <w:semiHidden/>
    <w:unhideWhenUsed/>
    <w:rsid w:val="00F421C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421C5"/>
    <w:rPr>
      <w:sz w:val="18"/>
      <w:szCs w:val="18"/>
    </w:rPr>
  </w:style>
  <w:style w:type="paragraph" w:styleId="a5">
    <w:name w:val="Balloon Text"/>
    <w:basedOn w:val="a"/>
    <w:link w:val="Char1"/>
    <w:uiPriority w:val="99"/>
    <w:semiHidden/>
    <w:unhideWhenUsed/>
    <w:rsid w:val="00F421C5"/>
    <w:rPr>
      <w:sz w:val="18"/>
      <w:szCs w:val="18"/>
    </w:rPr>
  </w:style>
  <w:style w:type="character" w:customStyle="1" w:styleId="Char1">
    <w:name w:val="批注框文本 Char"/>
    <w:basedOn w:val="a0"/>
    <w:link w:val="a5"/>
    <w:uiPriority w:val="99"/>
    <w:semiHidden/>
    <w:rsid w:val="00F421C5"/>
    <w:rPr>
      <w:sz w:val="18"/>
      <w:szCs w:val="18"/>
    </w:rPr>
  </w:style>
  <w:style w:type="character" w:styleId="a6">
    <w:name w:val="Hyperlink"/>
    <w:basedOn w:val="a0"/>
    <w:uiPriority w:val="99"/>
    <w:unhideWhenUsed/>
    <w:rsid w:val="00490F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5981">
      <w:bodyDiv w:val="1"/>
      <w:marLeft w:val="0"/>
      <w:marRight w:val="0"/>
      <w:marTop w:val="0"/>
      <w:marBottom w:val="0"/>
      <w:divBdr>
        <w:top w:val="none" w:sz="0" w:space="0" w:color="auto"/>
        <w:left w:val="none" w:sz="0" w:space="0" w:color="auto"/>
        <w:bottom w:val="none" w:sz="0" w:space="0" w:color="auto"/>
        <w:right w:val="none" w:sz="0" w:space="0" w:color="auto"/>
      </w:divBdr>
    </w:div>
    <w:div w:id="96680645">
      <w:bodyDiv w:val="1"/>
      <w:marLeft w:val="0"/>
      <w:marRight w:val="0"/>
      <w:marTop w:val="0"/>
      <w:marBottom w:val="0"/>
      <w:divBdr>
        <w:top w:val="none" w:sz="0" w:space="0" w:color="auto"/>
        <w:left w:val="none" w:sz="0" w:space="0" w:color="auto"/>
        <w:bottom w:val="none" w:sz="0" w:space="0" w:color="auto"/>
        <w:right w:val="none" w:sz="0" w:space="0" w:color="auto"/>
      </w:divBdr>
    </w:div>
    <w:div w:id="141701921">
      <w:bodyDiv w:val="1"/>
      <w:marLeft w:val="0"/>
      <w:marRight w:val="0"/>
      <w:marTop w:val="0"/>
      <w:marBottom w:val="0"/>
      <w:divBdr>
        <w:top w:val="none" w:sz="0" w:space="0" w:color="auto"/>
        <w:left w:val="none" w:sz="0" w:space="0" w:color="auto"/>
        <w:bottom w:val="none" w:sz="0" w:space="0" w:color="auto"/>
        <w:right w:val="none" w:sz="0" w:space="0" w:color="auto"/>
      </w:divBdr>
    </w:div>
    <w:div w:id="218177478">
      <w:bodyDiv w:val="1"/>
      <w:marLeft w:val="0"/>
      <w:marRight w:val="0"/>
      <w:marTop w:val="0"/>
      <w:marBottom w:val="0"/>
      <w:divBdr>
        <w:top w:val="none" w:sz="0" w:space="0" w:color="auto"/>
        <w:left w:val="none" w:sz="0" w:space="0" w:color="auto"/>
        <w:bottom w:val="none" w:sz="0" w:space="0" w:color="auto"/>
        <w:right w:val="none" w:sz="0" w:space="0" w:color="auto"/>
      </w:divBdr>
    </w:div>
    <w:div w:id="254946515">
      <w:bodyDiv w:val="1"/>
      <w:marLeft w:val="0"/>
      <w:marRight w:val="0"/>
      <w:marTop w:val="0"/>
      <w:marBottom w:val="0"/>
      <w:divBdr>
        <w:top w:val="none" w:sz="0" w:space="0" w:color="auto"/>
        <w:left w:val="none" w:sz="0" w:space="0" w:color="auto"/>
        <w:bottom w:val="none" w:sz="0" w:space="0" w:color="auto"/>
        <w:right w:val="none" w:sz="0" w:space="0" w:color="auto"/>
      </w:divBdr>
    </w:div>
    <w:div w:id="303658881">
      <w:bodyDiv w:val="1"/>
      <w:marLeft w:val="0"/>
      <w:marRight w:val="0"/>
      <w:marTop w:val="0"/>
      <w:marBottom w:val="0"/>
      <w:divBdr>
        <w:top w:val="none" w:sz="0" w:space="0" w:color="auto"/>
        <w:left w:val="none" w:sz="0" w:space="0" w:color="auto"/>
        <w:bottom w:val="none" w:sz="0" w:space="0" w:color="auto"/>
        <w:right w:val="none" w:sz="0" w:space="0" w:color="auto"/>
      </w:divBdr>
    </w:div>
    <w:div w:id="304504115">
      <w:bodyDiv w:val="1"/>
      <w:marLeft w:val="0"/>
      <w:marRight w:val="0"/>
      <w:marTop w:val="0"/>
      <w:marBottom w:val="0"/>
      <w:divBdr>
        <w:top w:val="none" w:sz="0" w:space="0" w:color="auto"/>
        <w:left w:val="none" w:sz="0" w:space="0" w:color="auto"/>
        <w:bottom w:val="none" w:sz="0" w:space="0" w:color="auto"/>
        <w:right w:val="none" w:sz="0" w:space="0" w:color="auto"/>
      </w:divBdr>
    </w:div>
    <w:div w:id="592206734">
      <w:bodyDiv w:val="1"/>
      <w:marLeft w:val="0"/>
      <w:marRight w:val="0"/>
      <w:marTop w:val="0"/>
      <w:marBottom w:val="0"/>
      <w:divBdr>
        <w:top w:val="none" w:sz="0" w:space="0" w:color="auto"/>
        <w:left w:val="none" w:sz="0" w:space="0" w:color="auto"/>
        <w:bottom w:val="none" w:sz="0" w:space="0" w:color="auto"/>
        <w:right w:val="none" w:sz="0" w:space="0" w:color="auto"/>
      </w:divBdr>
    </w:div>
    <w:div w:id="834800520">
      <w:bodyDiv w:val="1"/>
      <w:marLeft w:val="0"/>
      <w:marRight w:val="0"/>
      <w:marTop w:val="0"/>
      <w:marBottom w:val="0"/>
      <w:divBdr>
        <w:top w:val="none" w:sz="0" w:space="0" w:color="auto"/>
        <w:left w:val="none" w:sz="0" w:space="0" w:color="auto"/>
        <w:bottom w:val="none" w:sz="0" w:space="0" w:color="auto"/>
        <w:right w:val="none" w:sz="0" w:space="0" w:color="auto"/>
      </w:divBdr>
    </w:div>
    <w:div w:id="882909634">
      <w:bodyDiv w:val="1"/>
      <w:marLeft w:val="0"/>
      <w:marRight w:val="0"/>
      <w:marTop w:val="0"/>
      <w:marBottom w:val="0"/>
      <w:divBdr>
        <w:top w:val="none" w:sz="0" w:space="0" w:color="auto"/>
        <w:left w:val="none" w:sz="0" w:space="0" w:color="auto"/>
        <w:bottom w:val="none" w:sz="0" w:space="0" w:color="auto"/>
        <w:right w:val="none" w:sz="0" w:space="0" w:color="auto"/>
      </w:divBdr>
    </w:div>
    <w:div w:id="1084450105">
      <w:bodyDiv w:val="1"/>
      <w:marLeft w:val="0"/>
      <w:marRight w:val="0"/>
      <w:marTop w:val="0"/>
      <w:marBottom w:val="0"/>
      <w:divBdr>
        <w:top w:val="none" w:sz="0" w:space="0" w:color="auto"/>
        <w:left w:val="none" w:sz="0" w:space="0" w:color="auto"/>
        <w:bottom w:val="none" w:sz="0" w:space="0" w:color="auto"/>
        <w:right w:val="none" w:sz="0" w:space="0" w:color="auto"/>
      </w:divBdr>
    </w:div>
    <w:div w:id="1085304832">
      <w:bodyDiv w:val="1"/>
      <w:marLeft w:val="0"/>
      <w:marRight w:val="0"/>
      <w:marTop w:val="0"/>
      <w:marBottom w:val="0"/>
      <w:divBdr>
        <w:top w:val="none" w:sz="0" w:space="0" w:color="auto"/>
        <w:left w:val="none" w:sz="0" w:space="0" w:color="auto"/>
        <w:bottom w:val="none" w:sz="0" w:space="0" w:color="auto"/>
        <w:right w:val="none" w:sz="0" w:space="0" w:color="auto"/>
      </w:divBdr>
    </w:div>
    <w:div w:id="1104499911">
      <w:bodyDiv w:val="1"/>
      <w:marLeft w:val="0"/>
      <w:marRight w:val="0"/>
      <w:marTop w:val="0"/>
      <w:marBottom w:val="0"/>
      <w:divBdr>
        <w:top w:val="none" w:sz="0" w:space="0" w:color="auto"/>
        <w:left w:val="none" w:sz="0" w:space="0" w:color="auto"/>
        <w:bottom w:val="none" w:sz="0" w:space="0" w:color="auto"/>
        <w:right w:val="none" w:sz="0" w:space="0" w:color="auto"/>
      </w:divBdr>
    </w:div>
    <w:div w:id="1134519753">
      <w:bodyDiv w:val="1"/>
      <w:marLeft w:val="0"/>
      <w:marRight w:val="0"/>
      <w:marTop w:val="0"/>
      <w:marBottom w:val="0"/>
      <w:divBdr>
        <w:top w:val="none" w:sz="0" w:space="0" w:color="auto"/>
        <w:left w:val="none" w:sz="0" w:space="0" w:color="auto"/>
        <w:bottom w:val="none" w:sz="0" w:space="0" w:color="auto"/>
        <w:right w:val="none" w:sz="0" w:space="0" w:color="auto"/>
      </w:divBdr>
    </w:div>
    <w:div w:id="1352532114">
      <w:bodyDiv w:val="1"/>
      <w:marLeft w:val="0"/>
      <w:marRight w:val="0"/>
      <w:marTop w:val="0"/>
      <w:marBottom w:val="0"/>
      <w:divBdr>
        <w:top w:val="none" w:sz="0" w:space="0" w:color="auto"/>
        <w:left w:val="none" w:sz="0" w:space="0" w:color="auto"/>
        <w:bottom w:val="none" w:sz="0" w:space="0" w:color="auto"/>
        <w:right w:val="none" w:sz="0" w:space="0" w:color="auto"/>
      </w:divBdr>
    </w:div>
    <w:div w:id="1399013040">
      <w:bodyDiv w:val="1"/>
      <w:marLeft w:val="0"/>
      <w:marRight w:val="0"/>
      <w:marTop w:val="0"/>
      <w:marBottom w:val="0"/>
      <w:divBdr>
        <w:top w:val="none" w:sz="0" w:space="0" w:color="auto"/>
        <w:left w:val="none" w:sz="0" w:space="0" w:color="auto"/>
        <w:bottom w:val="none" w:sz="0" w:space="0" w:color="auto"/>
        <w:right w:val="none" w:sz="0" w:space="0" w:color="auto"/>
      </w:divBdr>
    </w:div>
    <w:div w:id="1449815775">
      <w:bodyDiv w:val="1"/>
      <w:marLeft w:val="0"/>
      <w:marRight w:val="0"/>
      <w:marTop w:val="0"/>
      <w:marBottom w:val="0"/>
      <w:divBdr>
        <w:top w:val="none" w:sz="0" w:space="0" w:color="auto"/>
        <w:left w:val="none" w:sz="0" w:space="0" w:color="auto"/>
        <w:bottom w:val="none" w:sz="0" w:space="0" w:color="auto"/>
        <w:right w:val="none" w:sz="0" w:space="0" w:color="auto"/>
      </w:divBdr>
    </w:div>
    <w:div w:id="1516994070">
      <w:bodyDiv w:val="1"/>
      <w:marLeft w:val="0"/>
      <w:marRight w:val="0"/>
      <w:marTop w:val="0"/>
      <w:marBottom w:val="0"/>
      <w:divBdr>
        <w:top w:val="none" w:sz="0" w:space="0" w:color="auto"/>
        <w:left w:val="none" w:sz="0" w:space="0" w:color="auto"/>
        <w:bottom w:val="none" w:sz="0" w:space="0" w:color="auto"/>
        <w:right w:val="none" w:sz="0" w:space="0" w:color="auto"/>
      </w:divBdr>
    </w:div>
    <w:div w:id="1647466321">
      <w:bodyDiv w:val="1"/>
      <w:marLeft w:val="0"/>
      <w:marRight w:val="0"/>
      <w:marTop w:val="0"/>
      <w:marBottom w:val="0"/>
      <w:divBdr>
        <w:top w:val="none" w:sz="0" w:space="0" w:color="auto"/>
        <w:left w:val="none" w:sz="0" w:space="0" w:color="auto"/>
        <w:bottom w:val="none" w:sz="0" w:space="0" w:color="auto"/>
        <w:right w:val="none" w:sz="0" w:space="0" w:color="auto"/>
      </w:divBdr>
    </w:div>
    <w:div w:id="1766343795">
      <w:bodyDiv w:val="1"/>
      <w:marLeft w:val="0"/>
      <w:marRight w:val="0"/>
      <w:marTop w:val="0"/>
      <w:marBottom w:val="0"/>
      <w:divBdr>
        <w:top w:val="none" w:sz="0" w:space="0" w:color="auto"/>
        <w:left w:val="none" w:sz="0" w:space="0" w:color="auto"/>
        <w:bottom w:val="none" w:sz="0" w:space="0" w:color="auto"/>
        <w:right w:val="none" w:sz="0" w:space="0" w:color="auto"/>
      </w:divBdr>
    </w:div>
    <w:div w:id="1786458967">
      <w:bodyDiv w:val="1"/>
      <w:marLeft w:val="0"/>
      <w:marRight w:val="0"/>
      <w:marTop w:val="0"/>
      <w:marBottom w:val="0"/>
      <w:divBdr>
        <w:top w:val="none" w:sz="0" w:space="0" w:color="auto"/>
        <w:left w:val="none" w:sz="0" w:space="0" w:color="auto"/>
        <w:bottom w:val="none" w:sz="0" w:space="0" w:color="auto"/>
        <w:right w:val="none" w:sz="0" w:space="0" w:color="auto"/>
      </w:divBdr>
    </w:div>
    <w:div w:id="1813280995">
      <w:bodyDiv w:val="1"/>
      <w:marLeft w:val="0"/>
      <w:marRight w:val="0"/>
      <w:marTop w:val="0"/>
      <w:marBottom w:val="0"/>
      <w:divBdr>
        <w:top w:val="none" w:sz="0" w:space="0" w:color="auto"/>
        <w:left w:val="none" w:sz="0" w:space="0" w:color="auto"/>
        <w:bottom w:val="none" w:sz="0" w:space="0" w:color="auto"/>
        <w:right w:val="none" w:sz="0" w:space="0" w:color="auto"/>
      </w:divBdr>
    </w:div>
    <w:div w:id="1978415594">
      <w:bodyDiv w:val="1"/>
      <w:marLeft w:val="0"/>
      <w:marRight w:val="0"/>
      <w:marTop w:val="0"/>
      <w:marBottom w:val="0"/>
      <w:divBdr>
        <w:top w:val="none" w:sz="0" w:space="0" w:color="auto"/>
        <w:left w:val="none" w:sz="0" w:space="0" w:color="auto"/>
        <w:bottom w:val="none" w:sz="0" w:space="0" w:color="auto"/>
        <w:right w:val="none" w:sz="0" w:space="0" w:color="auto"/>
      </w:divBdr>
    </w:div>
    <w:div w:id="2003848794">
      <w:bodyDiv w:val="1"/>
      <w:marLeft w:val="0"/>
      <w:marRight w:val="0"/>
      <w:marTop w:val="0"/>
      <w:marBottom w:val="0"/>
      <w:divBdr>
        <w:top w:val="none" w:sz="0" w:space="0" w:color="auto"/>
        <w:left w:val="none" w:sz="0" w:space="0" w:color="auto"/>
        <w:bottom w:val="none" w:sz="0" w:space="0" w:color="auto"/>
        <w:right w:val="none" w:sz="0" w:space="0" w:color="auto"/>
      </w:divBdr>
    </w:div>
    <w:div w:id="2050911665">
      <w:bodyDiv w:val="1"/>
      <w:marLeft w:val="0"/>
      <w:marRight w:val="0"/>
      <w:marTop w:val="0"/>
      <w:marBottom w:val="0"/>
      <w:divBdr>
        <w:top w:val="none" w:sz="0" w:space="0" w:color="auto"/>
        <w:left w:val="none" w:sz="0" w:space="0" w:color="auto"/>
        <w:bottom w:val="none" w:sz="0" w:space="0" w:color="auto"/>
        <w:right w:val="none" w:sz="0" w:space="0" w:color="auto"/>
      </w:divBdr>
    </w:div>
    <w:div w:id="211196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pedia.com/batch.download.php?aid=256265" TargetMode="External"/><Relationship Id="rId13" Type="http://schemas.openxmlformats.org/officeDocument/2006/relationships/image" Target="media/image5.jpeg"/><Relationship Id="rId18" Type="http://schemas.openxmlformats.org/officeDocument/2006/relationships/hyperlink" Target="mailto:liying.wang@caia.org.c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antpedia.com/batch.download.php?aid=256274"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www.antpedia.com/batch.download.php?aid=255998"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6.jpeg"/><Relationship Id="rId10" Type="http://schemas.openxmlformats.org/officeDocument/2006/relationships/hyperlink" Target="https://www.antpedia.com/batch.download.php?aid=256754" TargetMode="External"/><Relationship Id="rId19" Type="http://schemas.openxmlformats.org/officeDocument/2006/relationships/image" Target="media/image8.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s://www.antpedia.com/batch.download.php?aid=25627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1777</Words>
  <Characters>10135</Characters>
  <Application>Microsoft Office Word</Application>
  <DocSecurity>0</DocSecurity>
  <Lines>84</Lines>
  <Paragraphs>23</Paragraphs>
  <ScaleCrop>false</ScaleCrop>
  <Company/>
  <LinksUpToDate>false</LinksUpToDate>
  <CharactersWithSpaces>11889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dingqi</dc:creator>
  <cp:keywords/>
  <dc:description/>
  <cp:lastModifiedBy>yuan ziqi</cp:lastModifiedBy>
  <cp:revision>11</cp:revision>
  <dcterms:created xsi:type="dcterms:W3CDTF">2019-08-08T03:59:00Z</dcterms:created>
  <dcterms:modified xsi:type="dcterms:W3CDTF">2019-08-08T04:17:00Z</dcterms:modified>
</cp:coreProperties>
</file>